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DE" w:rsidRDefault="00CA05DE" w:rsidP="00CA05DE">
      <w:pPr>
        <w:ind w:firstLine="6"/>
        <w:jc w:val="center"/>
        <w:rPr>
          <w:b/>
        </w:rPr>
      </w:pPr>
      <w:r>
        <w:rPr>
          <w:b/>
        </w:rPr>
        <w:t>Сведения о жилых домах, подлежащих включению в реестр пустующих жилых домов:</w:t>
      </w:r>
    </w:p>
    <w:p w:rsidR="00CA05DE" w:rsidRDefault="00CA05DE" w:rsidP="00CA05DE">
      <w:pPr>
        <w:ind w:firstLine="6"/>
        <w:jc w:val="both"/>
        <w:rPr>
          <w:b/>
        </w:rPr>
      </w:pPr>
      <w:r>
        <w:rPr>
          <w:b/>
        </w:rPr>
        <w:t xml:space="preserve"> </w:t>
      </w:r>
    </w:p>
    <w:p w:rsidR="00CA05DE" w:rsidRDefault="00E721D0" w:rsidP="00CA05DE">
      <w:pPr>
        <w:ind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C705751" wp14:editId="6CD27BDD">
            <wp:simplePos x="0" y="0"/>
            <wp:positionH relativeFrom="column">
              <wp:posOffset>31115</wp:posOffset>
            </wp:positionH>
            <wp:positionV relativeFrom="paragraph">
              <wp:posOffset>202565</wp:posOffset>
            </wp:positionV>
            <wp:extent cx="3796030" cy="23406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7_1231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DE" w:rsidRPr="00B31034">
        <w:rPr>
          <w:b/>
        </w:rPr>
        <w:t xml:space="preserve">д. </w:t>
      </w:r>
      <w:r w:rsidR="00CA05DE">
        <w:rPr>
          <w:b/>
        </w:rPr>
        <w:t>Воронки</w:t>
      </w:r>
      <w:r w:rsidR="00CA05DE" w:rsidRPr="00B31034">
        <w:rPr>
          <w:b/>
        </w:rPr>
        <w:t xml:space="preserve"> </w:t>
      </w:r>
      <w:proofErr w:type="spellStart"/>
      <w:r w:rsidR="00CA05DE">
        <w:rPr>
          <w:b/>
        </w:rPr>
        <w:t>Язненского</w:t>
      </w:r>
      <w:proofErr w:type="spellEnd"/>
      <w:r w:rsidR="00CA05DE" w:rsidRPr="00B31034">
        <w:rPr>
          <w:b/>
        </w:rPr>
        <w:t xml:space="preserve"> сельсовета Миорского района.</w:t>
      </w:r>
    </w:p>
    <w:p w:rsidR="00F81715" w:rsidRDefault="00F81715" w:rsidP="00CA05DE">
      <w:pPr>
        <w:ind w:firstLine="708"/>
        <w:jc w:val="both"/>
        <w:rPr>
          <w:b/>
        </w:rPr>
      </w:pPr>
    </w:p>
    <w:p w:rsidR="00CA05DE" w:rsidRDefault="00CA05DE" w:rsidP="00CA05DE">
      <w:pPr>
        <w:ind w:firstLine="6"/>
        <w:jc w:val="both"/>
      </w:pPr>
      <w:r>
        <w:t xml:space="preserve">Сведений о данном жилом доме в Едином государственном регистре недвижимого имущества, прав на него и сделок с ним не имеется. Согласно сведениям </w:t>
      </w:r>
      <w:proofErr w:type="spellStart"/>
      <w:r>
        <w:t>Язненского</w:t>
      </w:r>
      <w:proofErr w:type="spellEnd"/>
      <w:r>
        <w:t xml:space="preserve"> сельского исполнительного комитета по данным </w:t>
      </w:r>
      <w:proofErr w:type="spellStart"/>
      <w:r>
        <w:t>похозяйственных</w:t>
      </w:r>
      <w:proofErr w:type="spellEnd"/>
      <w:r>
        <w:t xml:space="preserve"> книг собственником дома являлся Павловский Терентий Иванович (умерший).</w:t>
      </w:r>
    </w:p>
    <w:p w:rsidR="00CA05DE" w:rsidRDefault="00CA05DE" w:rsidP="00CA05DE">
      <w:pPr>
        <w:ind w:firstLine="6"/>
        <w:jc w:val="both"/>
      </w:pPr>
      <w:r w:rsidRPr="000D46C2">
        <w:rPr>
          <w:b/>
        </w:rPr>
        <w:t xml:space="preserve">Срок </w:t>
      </w:r>
      <w:proofErr w:type="spellStart"/>
      <w:r w:rsidRPr="000D46C2">
        <w:rPr>
          <w:b/>
        </w:rPr>
        <w:t>непроживания</w:t>
      </w:r>
      <w:proofErr w:type="spellEnd"/>
      <w:r w:rsidRPr="000D46C2">
        <w:rPr>
          <w:b/>
        </w:rPr>
        <w:t xml:space="preserve"> в жилом доме:</w:t>
      </w:r>
      <w:r>
        <w:t xml:space="preserve"> с 2000 г.</w:t>
      </w:r>
    </w:p>
    <w:p w:rsidR="00CA05DE" w:rsidRDefault="00CA05DE" w:rsidP="00CA05DE">
      <w:pPr>
        <w:ind w:firstLine="6"/>
        <w:jc w:val="both"/>
      </w:pPr>
      <w:r w:rsidRPr="000D46C2">
        <w:rPr>
          <w:b/>
        </w:rPr>
        <w:t xml:space="preserve">Сведения об уплате налога на недвижимость, земельного налога, </w:t>
      </w:r>
      <w:proofErr w:type="gramStart"/>
      <w:r w:rsidRPr="000D46C2">
        <w:rPr>
          <w:b/>
        </w:rPr>
        <w:t>внесении</w:t>
      </w:r>
      <w:proofErr w:type="gramEnd"/>
      <w:r w:rsidRPr="000D46C2">
        <w:rPr>
          <w:b/>
        </w:rPr>
        <w:t xml:space="preserve">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>
        <w:t>: земельный налог и налог на недвижимость не уплачивался, договор на оказание жилищно-коммунальных услуг не заключался, не числится бытовым абонентом по возмещению расходов на электроэнергию, взносы по обязательному страхованию строений в 2019 г. не начислялись.</w:t>
      </w:r>
    </w:p>
    <w:p w:rsidR="00CA05DE" w:rsidRDefault="00CA05DE" w:rsidP="00CA05DE">
      <w:pPr>
        <w:ind w:firstLine="6"/>
        <w:jc w:val="both"/>
      </w:pPr>
      <w:r w:rsidRPr="000D46C2">
        <w:rPr>
          <w:b/>
        </w:rPr>
        <w:t>Размеры дома, площадь дома</w:t>
      </w:r>
      <w:r>
        <w:rPr>
          <w:b/>
        </w:rPr>
        <w:t>, дата ввода в эксплуатацию жилого дома</w:t>
      </w:r>
      <w:r w:rsidRPr="000D46C2">
        <w:rPr>
          <w:b/>
        </w:rPr>
        <w:t xml:space="preserve">: </w:t>
      </w:r>
      <w:r w:rsidRPr="00363B45">
        <w:t>нет сведений</w:t>
      </w:r>
      <w:r>
        <w:t>.</w:t>
      </w:r>
    </w:p>
    <w:p w:rsidR="00CA05DE" w:rsidRDefault="00CA05DE" w:rsidP="00CA05DE">
      <w:pPr>
        <w:ind w:firstLine="6"/>
        <w:jc w:val="both"/>
      </w:pPr>
      <w:r w:rsidRPr="00363B45">
        <w:rPr>
          <w:b/>
        </w:rPr>
        <w:t>Материал стен:</w:t>
      </w:r>
      <w:r>
        <w:t xml:space="preserve"> </w:t>
      </w:r>
      <w:proofErr w:type="gramStart"/>
      <w:r>
        <w:t>бревенчатые</w:t>
      </w:r>
      <w:proofErr w:type="gramEnd"/>
    </w:p>
    <w:p w:rsidR="00CA05DE" w:rsidRDefault="00CA05DE" w:rsidP="00CA05DE">
      <w:pPr>
        <w:ind w:firstLine="6"/>
        <w:jc w:val="both"/>
      </w:pPr>
      <w:r w:rsidRPr="00363B45">
        <w:rPr>
          <w:b/>
        </w:rPr>
        <w:t>Этажность:</w:t>
      </w:r>
      <w:r>
        <w:t xml:space="preserve"> </w:t>
      </w:r>
      <w:proofErr w:type="gramStart"/>
      <w:r>
        <w:t>одноэтажный</w:t>
      </w:r>
      <w:proofErr w:type="gramEnd"/>
    </w:p>
    <w:p w:rsidR="00CA05DE" w:rsidRDefault="00CA05DE" w:rsidP="00CA05DE">
      <w:pPr>
        <w:ind w:firstLine="6"/>
        <w:jc w:val="both"/>
      </w:pPr>
      <w:r w:rsidRPr="00363B45">
        <w:rPr>
          <w:b/>
        </w:rPr>
        <w:t>Подземная этажность:</w:t>
      </w:r>
      <w:r>
        <w:t xml:space="preserve"> отсутствует</w:t>
      </w:r>
    </w:p>
    <w:p w:rsidR="00CA05DE" w:rsidRDefault="00CA05DE" w:rsidP="00CA05DE">
      <w:pPr>
        <w:ind w:firstLine="6"/>
        <w:jc w:val="both"/>
      </w:pPr>
      <w:r w:rsidRPr="00363B45">
        <w:rPr>
          <w:b/>
        </w:rPr>
        <w:t>Составные части и принадлежности жилого дома:</w:t>
      </w:r>
      <w:r>
        <w:t xml:space="preserve"> износ дома 51%.</w:t>
      </w:r>
    </w:p>
    <w:p w:rsidR="00CA05DE" w:rsidRDefault="00CA05DE" w:rsidP="00CA05DE">
      <w:pPr>
        <w:ind w:firstLine="6"/>
        <w:jc w:val="both"/>
      </w:pPr>
      <w:r w:rsidRPr="00363B45">
        <w:rPr>
          <w:b/>
        </w:rPr>
        <w:t>Сведения о земельном участке:</w:t>
      </w:r>
      <w:r>
        <w:t xml:space="preserve"> права на земельный участок не зарегистрированы.</w:t>
      </w:r>
    </w:p>
    <w:p w:rsidR="00CA05DE" w:rsidRDefault="00CA05DE" w:rsidP="00CA05DE">
      <w:pPr>
        <w:spacing w:line="240" w:lineRule="exact"/>
        <w:jc w:val="both"/>
        <w:rPr>
          <w:sz w:val="30"/>
          <w:szCs w:val="30"/>
        </w:rPr>
      </w:pPr>
      <w:r>
        <w:tab/>
      </w:r>
      <w:r w:rsidRPr="00E275BE">
        <w:rPr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sz w:val="30"/>
          <w:szCs w:val="30"/>
        </w:rPr>
        <w:t>наличие оснований владения жилым домом</w:t>
      </w:r>
      <w:r w:rsidRPr="00E275BE">
        <w:rPr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CA05DE" w:rsidRDefault="00CA05DE" w:rsidP="00CA05DE">
      <w:pPr>
        <w:ind w:firstLine="6"/>
        <w:jc w:val="both"/>
      </w:pPr>
    </w:p>
    <w:p w:rsidR="00E721D0" w:rsidRDefault="00E721D0" w:rsidP="00CA05DE">
      <w:pPr>
        <w:ind w:firstLine="708"/>
        <w:jc w:val="both"/>
        <w:rPr>
          <w:b/>
        </w:rPr>
      </w:pPr>
    </w:p>
    <w:p w:rsidR="00E721D0" w:rsidRDefault="00E721D0" w:rsidP="00CA05DE">
      <w:pPr>
        <w:ind w:firstLine="708"/>
        <w:jc w:val="both"/>
        <w:rPr>
          <w:b/>
        </w:rPr>
      </w:pPr>
    </w:p>
    <w:p w:rsidR="00E721D0" w:rsidRDefault="00E721D0" w:rsidP="00CA05DE">
      <w:pPr>
        <w:ind w:firstLine="708"/>
        <w:jc w:val="both"/>
        <w:rPr>
          <w:b/>
        </w:rPr>
      </w:pPr>
    </w:p>
    <w:p w:rsidR="00E721D0" w:rsidRDefault="00E721D0" w:rsidP="00CA05DE">
      <w:pPr>
        <w:ind w:firstLine="708"/>
        <w:jc w:val="both"/>
        <w:rPr>
          <w:b/>
        </w:rPr>
      </w:pPr>
    </w:p>
    <w:p w:rsidR="00E721D0" w:rsidRDefault="00E721D0" w:rsidP="00CA05DE">
      <w:pPr>
        <w:ind w:firstLine="708"/>
        <w:jc w:val="both"/>
        <w:rPr>
          <w:b/>
        </w:rPr>
      </w:pPr>
    </w:p>
    <w:p w:rsidR="00E721D0" w:rsidRDefault="00E721D0" w:rsidP="00CA05DE">
      <w:pPr>
        <w:ind w:firstLine="708"/>
        <w:jc w:val="both"/>
        <w:rPr>
          <w:b/>
        </w:rPr>
      </w:pPr>
    </w:p>
    <w:p w:rsidR="00E721D0" w:rsidRDefault="00E721D0" w:rsidP="00CA05DE">
      <w:pPr>
        <w:ind w:firstLine="708"/>
        <w:jc w:val="both"/>
        <w:rPr>
          <w:b/>
        </w:rPr>
      </w:pPr>
    </w:p>
    <w:p w:rsidR="00E721D0" w:rsidRDefault="00E721D0" w:rsidP="00CA05DE">
      <w:pPr>
        <w:ind w:firstLine="708"/>
        <w:jc w:val="both"/>
        <w:rPr>
          <w:b/>
        </w:rPr>
      </w:pPr>
    </w:p>
    <w:p w:rsidR="00E721D0" w:rsidRDefault="00E721D0" w:rsidP="00CA05DE">
      <w:pPr>
        <w:ind w:firstLine="708"/>
        <w:jc w:val="both"/>
        <w:rPr>
          <w:b/>
        </w:rPr>
      </w:pPr>
    </w:p>
    <w:p w:rsidR="00E721D0" w:rsidRDefault="00E721D0" w:rsidP="00CA05DE">
      <w:pPr>
        <w:ind w:firstLine="708"/>
        <w:jc w:val="both"/>
        <w:rPr>
          <w:b/>
        </w:rPr>
      </w:pPr>
    </w:p>
    <w:p w:rsidR="00CA05DE" w:rsidRDefault="00CA05DE" w:rsidP="00CA05DE">
      <w:pPr>
        <w:ind w:firstLine="708"/>
        <w:jc w:val="both"/>
        <w:rPr>
          <w:b/>
        </w:rPr>
      </w:pPr>
      <w:r w:rsidRPr="00B31034">
        <w:rPr>
          <w:b/>
        </w:rPr>
        <w:lastRenderedPageBreak/>
        <w:t xml:space="preserve">д. </w:t>
      </w:r>
      <w:proofErr w:type="spellStart"/>
      <w:r>
        <w:rPr>
          <w:b/>
        </w:rPr>
        <w:t>Канцерово</w:t>
      </w:r>
      <w:proofErr w:type="spellEnd"/>
      <w:r w:rsidRPr="00B31034">
        <w:rPr>
          <w:b/>
        </w:rPr>
        <w:t xml:space="preserve"> </w:t>
      </w:r>
      <w:proofErr w:type="spellStart"/>
      <w:r>
        <w:rPr>
          <w:b/>
        </w:rPr>
        <w:t>Язненского</w:t>
      </w:r>
      <w:proofErr w:type="spellEnd"/>
      <w:r w:rsidRPr="00B31034">
        <w:rPr>
          <w:b/>
        </w:rPr>
        <w:t xml:space="preserve"> сельсовета Миорского района.</w:t>
      </w:r>
    </w:p>
    <w:p w:rsidR="00CA05DE" w:rsidRPr="00E721D0" w:rsidRDefault="00CA05DE" w:rsidP="00E721D0">
      <w:pPr>
        <w:ind w:firstLine="708"/>
        <w:jc w:val="both"/>
        <w:rPr>
          <w:b/>
        </w:rPr>
      </w:pPr>
      <w:r>
        <w:t xml:space="preserve">Жилой </w:t>
      </w:r>
      <w:proofErr w:type="gramStart"/>
      <w:r>
        <w:t>доме</w:t>
      </w:r>
      <w:proofErr w:type="gramEnd"/>
      <w:r>
        <w:t>, 1987 года постройки, с инвентарным номером 211/С-5600 на праве собственности принадлежал Борисенко Елене Игнатьевне (умершая).</w:t>
      </w:r>
      <w:r w:rsidR="00E721D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410845</wp:posOffset>
            </wp:positionV>
            <wp:extent cx="2109470" cy="2810510"/>
            <wp:effectExtent l="0" t="0" r="5080" b="8890"/>
            <wp:wrapTight wrapText="bothSides">
              <wp:wrapPolygon edited="0">
                <wp:start x="0" y="0"/>
                <wp:lineTo x="0" y="21522"/>
                <wp:lineTo x="21457" y="21522"/>
                <wp:lineTo x="214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5DE" w:rsidRDefault="00CA05DE" w:rsidP="00CA05DE">
      <w:pPr>
        <w:ind w:firstLine="6"/>
        <w:jc w:val="both"/>
      </w:pPr>
      <w:r w:rsidRPr="000D46C2">
        <w:rPr>
          <w:b/>
        </w:rPr>
        <w:t xml:space="preserve">Срок </w:t>
      </w:r>
      <w:proofErr w:type="spellStart"/>
      <w:r w:rsidRPr="000D46C2">
        <w:rPr>
          <w:b/>
        </w:rPr>
        <w:t>непроживания</w:t>
      </w:r>
      <w:proofErr w:type="spellEnd"/>
      <w:r w:rsidRPr="000D46C2">
        <w:rPr>
          <w:b/>
        </w:rPr>
        <w:t xml:space="preserve"> в жилом доме:</w:t>
      </w:r>
      <w:r>
        <w:t xml:space="preserve"> 7-8 лет</w:t>
      </w:r>
    </w:p>
    <w:p w:rsidR="00CA05DE" w:rsidRDefault="00CA05DE" w:rsidP="00CA05DE">
      <w:pPr>
        <w:ind w:firstLine="6"/>
        <w:jc w:val="both"/>
      </w:pPr>
      <w:proofErr w:type="gramStart"/>
      <w:r w:rsidRPr="000D46C2">
        <w:rPr>
          <w:b/>
        </w:rPr>
        <w:t>Сведения об 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>
        <w:t>: земельный налог и налог на недвижимость не уплачивался, договор на оказание жилищно-коммунальных услуг не заключался, не числится бытовым абонентом по возмещению расходов на электроэнергию, взносы по обязательному страхованию строений в 2019 г. не начислялись.</w:t>
      </w:r>
      <w:proofErr w:type="gramEnd"/>
    </w:p>
    <w:p w:rsidR="00CA05DE" w:rsidRDefault="00CA05DE" w:rsidP="00CA05DE">
      <w:pPr>
        <w:ind w:firstLine="6"/>
        <w:jc w:val="both"/>
      </w:pPr>
      <w:r w:rsidRPr="000D46C2">
        <w:rPr>
          <w:b/>
        </w:rPr>
        <w:t xml:space="preserve">Размеры дома, площадь дома: </w:t>
      </w:r>
      <w:r>
        <w:t xml:space="preserve">50,0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A05DE" w:rsidRDefault="00CA05DE" w:rsidP="00CA05DE">
      <w:pPr>
        <w:ind w:firstLine="6"/>
        <w:jc w:val="both"/>
      </w:pPr>
      <w:r w:rsidRPr="00363B45">
        <w:rPr>
          <w:b/>
        </w:rPr>
        <w:t>Материал стен:</w:t>
      </w:r>
      <w:r>
        <w:t xml:space="preserve"> </w:t>
      </w:r>
      <w:proofErr w:type="gramStart"/>
      <w:r>
        <w:t>бревенчатые</w:t>
      </w:r>
      <w:proofErr w:type="gramEnd"/>
    </w:p>
    <w:p w:rsidR="00CA05DE" w:rsidRDefault="00CA05DE" w:rsidP="00CA05DE">
      <w:pPr>
        <w:ind w:firstLine="6"/>
        <w:jc w:val="both"/>
      </w:pPr>
      <w:r w:rsidRPr="00363B45">
        <w:rPr>
          <w:b/>
        </w:rPr>
        <w:t>Этажность:</w:t>
      </w:r>
      <w:r>
        <w:t xml:space="preserve"> </w:t>
      </w:r>
      <w:proofErr w:type="gramStart"/>
      <w:r>
        <w:t>одноэтажный</w:t>
      </w:r>
      <w:bookmarkStart w:id="0" w:name="_GoBack"/>
      <w:bookmarkEnd w:id="0"/>
      <w:proofErr w:type="gramEnd"/>
    </w:p>
    <w:p w:rsidR="00CA05DE" w:rsidRDefault="00CA05DE" w:rsidP="00CA05DE">
      <w:pPr>
        <w:ind w:firstLine="6"/>
        <w:jc w:val="both"/>
      </w:pPr>
      <w:r w:rsidRPr="00363B45">
        <w:rPr>
          <w:b/>
        </w:rPr>
        <w:t>Подземная этажность:</w:t>
      </w:r>
      <w:r>
        <w:t xml:space="preserve"> отсутствует</w:t>
      </w:r>
    </w:p>
    <w:p w:rsidR="00CA05DE" w:rsidRDefault="00CA05DE" w:rsidP="00CA05DE">
      <w:pPr>
        <w:ind w:firstLine="6"/>
        <w:jc w:val="both"/>
      </w:pPr>
      <w:r w:rsidRPr="00363B45">
        <w:rPr>
          <w:b/>
        </w:rPr>
        <w:t>Составные части и принадлежности жилого дома:</w:t>
      </w:r>
      <w:r>
        <w:t xml:space="preserve"> износ дома 49%</w:t>
      </w:r>
    </w:p>
    <w:p w:rsidR="00CA05DE" w:rsidRDefault="00CA05DE" w:rsidP="00CA05DE">
      <w:pPr>
        <w:ind w:firstLine="6"/>
        <w:jc w:val="both"/>
      </w:pPr>
      <w:r w:rsidRPr="00363B45">
        <w:rPr>
          <w:b/>
        </w:rPr>
        <w:t>Сведения о земельном участке:</w:t>
      </w:r>
      <w:r>
        <w:t xml:space="preserve"> кадастровый номер земельного участка 223384715101000004, площадь 0,2499 га.</w:t>
      </w:r>
    </w:p>
    <w:p w:rsidR="00CA05DE" w:rsidRDefault="00CA05DE" w:rsidP="00CA05DE">
      <w:pPr>
        <w:spacing w:line="240" w:lineRule="exact"/>
        <w:jc w:val="both"/>
        <w:rPr>
          <w:sz w:val="30"/>
          <w:szCs w:val="30"/>
        </w:rPr>
      </w:pPr>
      <w:r>
        <w:tab/>
      </w:r>
      <w:r w:rsidRPr="00E275BE">
        <w:rPr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sz w:val="30"/>
          <w:szCs w:val="30"/>
        </w:rPr>
        <w:t>наличие оснований владения жилым домом</w:t>
      </w:r>
      <w:r w:rsidRPr="00E275BE">
        <w:rPr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CA05DE" w:rsidRDefault="00CA05DE" w:rsidP="00CA05DE">
      <w:pPr>
        <w:ind w:firstLine="6"/>
        <w:jc w:val="both"/>
      </w:pPr>
    </w:p>
    <w:p w:rsidR="00CA05DE" w:rsidRDefault="00CA05DE" w:rsidP="00CA05DE">
      <w:pPr>
        <w:spacing w:line="24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Контактные данные: Миорский районный исполнительный комитет, индекс 211287, г. Миоры, ул. Дзержинского, д. 17.</w:t>
      </w:r>
    </w:p>
    <w:p w:rsidR="00CA05DE" w:rsidRDefault="00CA05DE" w:rsidP="00CA05DE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Должностное лицо, ответственное за работу с пустующими и ветхими домами: заместитель начальника отдела архитектуры и строительства, жилищно-коммунального хозяйства Миорского районного исполнительного комитета Вишневская Вероника Георгиевна, рабочий телефон 8 021 52 5 19 46, </w:t>
      </w:r>
      <w:proofErr w:type="spellStart"/>
      <w:r>
        <w:rPr>
          <w:sz w:val="30"/>
          <w:szCs w:val="30"/>
        </w:rPr>
        <w:t>эл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>очта</w:t>
      </w:r>
      <w:proofErr w:type="spellEnd"/>
      <w:r>
        <w:rPr>
          <w:sz w:val="30"/>
          <w:szCs w:val="30"/>
        </w:rPr>
        <w:t xml:space="preserve"> </w:t>
      </w:r>
      <w:hyperlink r:id="rId7" w:history="1">
        <w:r w:rsidRPr="0045788D">
          <w:rPr>
            <w:rStyle w:val="a3"/>
            <w:sz w:val="30"/>
            <w:szCs w:val="30"/>
            <w:lang w:val="en-US"/>
          </w:rPr>
          <w:t>ookrrec</w:t>
        </w:r>
        <w:r w:rsidRPr="0045788D">
          <w:rPr>
            <w:rStyle w:val="a3"/>
            <w:sz w:val="30"/>
            <w:szCs w:val="30"/>
          </w:rPr>
          <w:t>@</w:t>
        </w:r>
        <w:r w:rsidRPr="0045788D">
          <w:rPr>
            <w:rStyle w:val="a3"/>
            <w:sz w:val="30"/>
            <w:szCs w:val="30"/>
            <w:lang w:val="en-US"/>
          </w:rPr>
          <w:t>vitebsk</w:t>
        </w:r>
        <w:r w:rsidRPr="0045788D">
          <w:rPr>
            <w:rStyle w:val="a3"/>
            <w:sz w:val="30"/>
            <w:szCs w:val="30"/>
          </w:rPr>
          <w:t>.</w:t>
        </w:r>
        <w:r w:rsidRPr="0045788D">
          <w:rPr>
            <w:rStyle w:val="a3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>.</w:t>
      </w:r>
    </w:p>
    <w:p w:rsidR="00CA05DE" w:rsidRPr="000D46C2" w:rsidRDefault="00CA05DE" w:rsidP="00CA05DE">
      <w:pPr>
        <w:ind w:firstLine="6"/>
        <w:jc w:val="both"/>
        <w:rPr>
          <w:b/>
        </w:rPr>
      </w:pPr>
    </w:p>
    <w:p w:rsidR="00F738A9" w:rsidRDefault="00E721D0"/>
    <w:sectPr w:rsidR="00F738A9" w:rsidSect="00E721D0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DE"/>
    <w:rsid w:val="00005FA8"/>
    <w:rsid w:val="008619FB"/>
    <w:rsid w:val="00BD2D5A"/>
    <w:rsid w:val="00CA05DE"/>
    <w:rsid w:val="00E721D0"/>
    <w:rsid w:val="00F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5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5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krrec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</cp:lastModifiedBy>
  <cp:revision>2</cp:revision>
  <dcterms:created xsi:type="dcterms:W3CDTF">2019-08-15T07:00:00Z</dcterms:created>
  <dcterms:modified xsi:type="dcterms:W3CDTF">2019-08-15T07:40:00Z</dcterms:modified>
</cp:coreProperties>
</file>