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E44" w:rsidRDefault="009D4E44" w:rsidP="009D4E44">
      <w:pPr>
        <w:pStyle w:val="newncpi0"/>
        <w:jc w:val="center"/>
        <w:rPr>
          <w:rStyle w:val="name"/>
          <w:b/>
          <w:sz w:val="28"/>
          <w:szCs w:val="28"/>
        </w:rPr>
      </w:pPr>
      <w:r w:rsidRPr="009D4E44">
        <w:rPr>
          <w:rStyle w:val="name"/>
          <w:b/>
          <w:sz w:val="28"/>
          <w:szCs w:val="28"/>
        </w:rPr>
        <w:t xml:space="preserve">Налоговый кодекс Республики Беларусь </w:t>
      </w:r>
    </w:p>
    <w:p w:rsidR="009D4E44" w:rsidRDefault="009D4E44" w:rsidP="009D4E44">
      <w:pPr>
        <w:pStyle w:val="newncpi0"/>
        <w:jc w:val="center"/>
      </w:pPr>
      <w:r w:rsidRPr="009D4E44">
        <w:rPr>
          <w:rStyle w:val="name"/>
          <w:b/>
          <w:sz w:val="28"/>
          <w:szCs w:val="28"/>
        </w:rPr>
        <w:t>(Особенная часть</w:t>
      </w:r>
      <w:r>
        <w:rPr>
          <w:rStyle w:val="name"/>
        </w:rPr>
        <w:t>) </w:t>
      </w:r>
    </w:p>
    <w:p w:rsidR="009D4E44" w:rsidRPr="009D4E44" w:rsidRDefault="009D4E44" w:rsidP="009D4E44">
      <w:pPr>
        <w:pStyle w:val="newncpi"/>
        <w:ind w:firstLine="0"/>
        <w:jc w:val="center"/>
        <w:rPr>
          <w:sz w:val="28"/>
          <w:szCs w:val="28"/>
        </w:rPr>
      </w:pPr>
      <w:r w:rsidRPr="009D4E44">
        <w:rPr>
          <w:rStyle w:val="datepr"/>
          <w:sz w:val="28"/>
          <w:szCs w:val="28"/>
        </w:rPr>
        <w:t>29 декабря 2009 г.</w:t>
      </w:r>
      <w:r w:rsidRPr="009D4E44">
        <w:rPr>
          <w:rStyle w:val="number"/>
          <w:sz w:val="28"/>
          <w:szCs w:val="28"/>
        </w:rPr>
        <w:t xml:space="preserve"> № 71-З</w:t>
      </w:r>
    </w:p>
    <w:p w:rsidR="009D4E44" w:rsidRDefault="009D4E44" w:rsidP="009D4E44">
      <w:pPr>
        <w:pStyle w:val="title"/>
      </w:pPr>
      <w:r>
        <w:t>(Извлечение)</w:t>
      </w:r>
    </w:p>
    <w:p w:rsidR="009D4E44" w:rsidRDefault="009D4E44" w:rsidP="009D4E44">
      <w:pPr>
        <w:pStyle w:val="a3"/>
        <w:jc w:val="center"/>
      </w:pPr>
      <w:r w:rsidRPr="002700FE">
        <w:rPr>
          <w:b/>
          <w:sz w:val="28"/>
          <w:szCs w:val="28"/>
        </w:rPr>
        <w:t xml:space="preserve">Статья 285. </w:t>
      </w:r>
      <w:r>
        <w:rPr>
          <w:b/>
          <w:sz w:val="28"/>
          <w:szCs w:val="28"/>
        </w:rPr>
        <w:t xml:space="preserve"> </w:t>
      </w:r>
      <w:r w:rsidRPr="002700FE">
        <w:rPr>
          <w:b/>
          <w:sz w:val="28"/>
          <w:szCs w:val="28"/>
        </w:rPr>
        <w:t>Льготы по государственной пошлине</w:t>
      </w:r>
    </w:p>
    <w:p w:rsidR="009D4E44" w:rsidRPr="008B7326" w:rsidRDefault="009D4E44" w:rsidP="009D4E44">
      <w:pPr>
        <w:pStyle w:val="point"/>
        <w:rPr>
          <w:sz w:val="28"/>
          <w:szCs w:val="28"/>
        </w:rPr>
      </w:pPr>
      <w:r w:rsidRPr="008B7326">
        <w:rPr>
          <w:sz w:val="28"/>
          <w:szCs w:val="28"/>
        </w:rPr>
        <w:t>10. Освобождаются от государственной пошлины при совершении иных юридически значимых действий:</w:t>
      </w:r>
    </w:p>
    <w:p w:rsidR="009D4E44" w:rsidRPr="008B7326" w:rsidRDefault="009D4E44" w:rsidP="009D4E44">
      <w:pPr>
        <w:pStyle w:val="underpoint"/>
        <w:rPr>
          <w:sz w:val="28"/>
          <w:szCs w:val="28"/>
        </w:rPr>
      </w:pPr>
      <w:r w:rsidRPr="008B7326">
        <w:rPr>
          <w:sz w:val="28"/>
          <w:szCs w:val="28"/>
        </w:rPr>
        <w:t>10.24. физическое лицо по запросам о предоставлении информации, содержащейся в Едином государственном регистре юридических лиц и индивидуальных предпринимателей,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сети Интернет) информации о физических лицах в целях их знакомства, деятельность по оказанию психологической помощи, а также по запросам о предоставлении информации, содержащейся в Едином государственном регистре юридических лиц и индивидуальных предпринимателей, в целях защиты прав потребителей, начисления пенсий, социальных пособий и иных социальных выплат;</w:t>
      </w:r>
    </w:p>
    <w:p w:rsidR="009D4E44" w:rsidRPr="008B7326" w:rsidRDefault="009D4E44" w:rsidP="009D4E44">
      <w:pPr>
        <w:pStyle w:val="underpoint"/>
        <w:rPr>
          <w:sz w:val="28"/>
          <w:szCs w:val="28"/>
        </w:rPr>
      </w:pPr>
      <w:r w:rsidRPr="008B7326">
        <w:rPr>
          <w:sz w:val="28"/>
          <w:szCs w:val="28"/>
        </w:rPr>
        <w:t>10.25. организация, подчиненная (подотчетная) Президенту Республики Беларусь или подчиненная Совету Министров Республики Беларусь, Национальная академия наук Беларуси, государственное учреждение «Транспортная инспекция Министерства транспорта и коммуникаций Республики Беларусь», организация по государственной регистрации недвижимого имущества, прав на него и сделок с ним, подчиненная либо входящая в состав (систему) лицензирующего органа организация, на которую возложены отдельные полномочия лицензирующего органа, уполномоченная в соответствии с законодательными актами на осуществление функций лицензирующего органа, а также нотариус, государственное учреждение «Агентство по гарантированному возмещению банковских вкладов (депозитов) физических лиц» – по запросам о предоставлении информации, содержащейся в Едином государственном регистре юридических лиц и индивидуальных предпринимателей, реестре специальных разрешений (лицензий), Государственном реестре морских судов Республики Беларусь, Государственном судовом реестре Республики Беларусь или судовой книге, Государственном реестре общественных объединений, союзов (ассоциаций) общественных объединений, Государственном реестре политических партий, союзов (ассоциаций) политических партий, реестрах местных общественных объединений, союзов (ассоциаций) местных общественных объединений, Государственном реестре профессиональных союзов, союзов (ассоциаций) профессиональных союзов, реестрах территориальных профессиональных союзов, профессиональных союзов организаций, союзов (ассоциаций) профессиональных союзов;</w:t>
      </w:r>
    </w:p>
    <w:p w:rsidR="009D4E44" w:rsidRPr="008B7326" w:rsidRDefault="009D4E44" w:rsidP="009D4E44">
      <w:pPr>
        <w:pStyle w:val="underpoint"/>
        <w:rPr>
          <w:sz w:val="28"/>
          <w:szCs w:val="28"/>
        </w:rPr>
      </w:pPr>
      <w:r w:rsidRPr="008B7326">
        <w:rPr>
          <w:sz w:val="28"/>
          <w:szCs w:val="28"/>
        </w:rPr>
        <w:lastRenderedPageBreak/>
        <w:t>10.26. организация, осуществляющая учет, расчет и начисление платы за жилищно-коммунальные услуги и платы за пользование жилым помещением(за исключением газо- и </w:t>
      </w:r>
      <w:proofErr w:type="spellStart"/>
      <w:r w:rsidRPr="008B7326">
        <w:rPr>
          <w:sz w:val="28"/>
          <w:szCs w:val="28"/>
        </w:rPr>
        <w:t>энергоснабжающих</w:t>
      </w:r>
      <w:proofErr w:type="spellEnd"/>
      <w:r w:rsidRPr="008B7326">
        <w:rPr>
          <w:sz w:val="28"/>
          <w:szCs w:val="28"/>
        </w:rPr>
        <w:t xml:space="preserve"> организаций, входящих в состав государственного производственного объединения по топливу и газификации «</w:t>
      </w:r>
      <w:proofErr w:type="spellStart"/>
      <w:r w:rsidRPr="008B7326">
        <w:rPr>
          <w:sz w:val="28"/>
          <w:szCs w:val="28"/>
        </w:rPr>
        <w:t>Белтопгаз</w:t>
      </w:r>
      <w:proofErr w:type="spellEnd"/>
      <w:r w:rsidRPr="008B7326">
        <w:rPr>
          <w:sz w:val="28"/>
          <w:szCs w:val="28"/>
        </w:rPr>
        <w:t>» и государственного производственного объединения электроэнергетики «</w:t>
      </w:r>
      <w:proofErr w:type="spellStart"/>
      <w:r w:rsidRPr="008B7326">
        <w:rPr>
          <w:sz w:val="28"/>
          <w:szCs w:val="28"/>
        </w:rPr>
        <w:t>Белэнерго</w:t>
      </w:r>
      <w:proofErr w:type="spellEnd"/>
      <w:r w:rsidRPr="008B7326">
        <w:rPr>
          <w:sz w:val="28"/>
          <w:szCs w:val="28"/>
        </w:rPr>
        <w:t>»), по запросам о предоставлении информации, содержащейся в Едином государственном регистре юридических лиц и индивидуальных предпринимателей и необходимой для предоставления безналичной жилищной субсидии;</w:t>
      </w:r>
    </w:p>
    <w:p w:rsidR="009D4E44" w:rsidRPr="008B7326" w:rsidRDefault="009D4E44" w:rsidP="009D4E44">
      <w:pPr>
        <w:pStyle w:val="underpoint"/>
        <w:rPr>
          <w:sz w:val="28"/>
          <w:szCs w:val="28"/>
        </w:rPr>
      </w:pPr>
      <w:r w:rsidRPr="008B7326">
        <w:rPr>
          <w:sz w:val="28"/>
          <w:szCs w:val="28"/>
        </w:rPr>
        <w:t>10.26</w:t>
      </w:r>
      <w:r w:rsidRPr="008B7326">
        <w:rPr>
          <w:sz w:val="28"/>
          <w:szCs w:val="28"/>
          <w:vertAlign w:val="superscript"/>
        </w:rPr>
        <w:t>1</w:t>
      </w:r>
      <w:r w:rsidRPr="008B7326">
        <w:rPr>
          <w:sz w:val="28"/>
          <w:szCs w:val="28"/>
        </w:rPr>
        <w:t>. организация, назначающая и выплачивающая государственные пособия семьям, воспитывающим детей, а также временный (антикризисный) управляющий, назначенный судом для исполнения своих полномочий в делах о несостоятельности или банкротстве, по запросам о предоставлении информации, содержащейся в Едином государственном регистре юридических лиц и индивидуальных предпринимателей и необходимой для выполнения возложенных на них законодательными актами обязанностей;</w:t>
      </w:r>
    </w:p>
    <w:p w:rsidR="009D4E44" w:rsidRPr="008B7326" w:rsidRDefault="009D4E44" w:rsidP="009D4E44">
      <w:pPr>
        <w:pStyle w:val="underpoint"/>
        <w:rPr>
          <w:sz w:val="28"/>
          <w:szCs w:val="28"/>
        </w:rPr>
      </w:pPr>
      <w:r w:rsidRPr="008B7326">
        <w:rPr>
          <w:sz w:val="28"/>
          <w:szCs w:val="28"/>
        </w:rPr>
        <w:t>10.26</w:t>
      </w:r>
      <w:r w:rsidRPr="008B7326">
        <w:rPr>
          <w:sz w:val="28"/>
          <w:szCs w:val="28"/>
          <w:vertAlign w:val="superscript"/>
        </w:rPr>
        <w:t>2</w:t>
      </w:r>
      <w:r w:rsidRPr="008B7326">
        <w:rPr>
          <w:sz w:val="28"/>
          <w:szCs w:val="28"/>
        </w:rPr>
        <w:t>. финансовое учреждение Республики Беларусь за предоставление ему информации, содержащейся в Едином государственном регистре юридических лиц и индивидуальных предпринимателей, в целях проверки в соответствии со статьей 86</w:t>
      </w:r>
      <w:r w:rsidRPr="008B7326">
        <w:rPr>
          <w:sz w:val="28"/>
          <w:szCs w:val="28"/>
          <w:vertAlign w:val="superscript"/>
        </w:rPr>
        <w:t>1</w:t>
      </w:r>
      <w:r w:rsidRPr="008B7326">
        <w:rPr>
          <w:sz w:val="28"/>
          <w:szCs w:val="28"/>
        </w:rPr>
        <w:t xml:space="preserve"> настоящего Кодекса достоверности идентификационных сведений:</w:t>
      </w:r>
    </w:p>
    <w:p w:rsidR="009D4E44" w:rsidRPr="008B7326" w:rsidRDefault="009D4E44" w:rsidP="009D4E44">
      <w:pPr>
        <w:pStyle w:val="underpoint"/>
        <w:rPr>
          <w:sz w:val="28"/>
          <w:szCs w:val="28"/>
        </w:rPr>
      </w:pPr>
      <w:r w:rsidRPr="008B7326">
        <w:rPr>
          <w:sz w:val="28"/>
          <w:szCs w:val="28"/>
        </w:rPr>
        <w:t>10.26</w:t>
      </w:r>
      <w:r w:rsidRPr="008B7326">
        <w:rPr>
          <w:sz w:val="28"/>
          <w:szCs w:val="28"/>
          <w:vertAlign w:val="superscript"/>
        </w:rPr>
        <w:t>3</w:t>
      </w:r>
      <w:r w:rsidRPr="008B7326">
        <w:rPr>
          <w:sz w:val="28"/>
          <w:szCs w:val="28"/>
        </w:rPr>
        <w:t>. Белорусский фонд финансовой поддержки предпринимателей по запросам о предоставлении информации, содержащейся в Едином государственном регистре юридических лиц и индивидуальных предпринимателей и необходимой для выполнения возложенных на него задач по предоставлению государственной финансовой поддержки субъектам малого и среднего предпринимательства – коммерческим организациям;</w:t>
      </w:r>
    </w:p>
    <w:p w:rsidR="009D4E44" w:rsidRPr="008B7326" w:rsidRDefault="009D4E44" w:rsidP="009D4E44">
      <w:pPr>
        <w:pStyle w:val="article"/>
        <w:rPr>
          <w:sz w:val="28"/>
          <w:szCs w:val="28"/>
        </w:rPr>
      </w:pPr>
      <w:r w:rsidRPr="008B7326">
        <w:rPr>
          <w:sz w:val="28"/>
          <w:szCs w:val="28"/>
        </w:rPr>
        <w:t>Статья 286. Ставки государственной пошлины</w:t>
      </w:r>
    </w:p>
    <w:p w:rsidR="009D4E44" w:rsidRPr="008B7326" w:rsidRDefault="009D4E44" w:rsidP="009D4E44">
      <w:pPr>
        <w:pStyle w:val="point"/>
        <w:rPr>
          <w:sz w:val="28"/>
          <w:szCs w:val="28"/>
        </w:rPr>
      </w:pPr>
      <w:r w:rsidRPr="008B7326">
        <w:rPr>
          <w:sz w:val="28"/>
          <w:szCs w:val="28"/>
        </w:rPr>
        <w:t>2. Ставки государственной пошлины применяются в размере 50 процентов от установленной ставки:</w:t>
      </w:r>
    </w:p>
    <w:p w:rsidR="009D4E44" w:rsidRPr="008B7326" w:rsidRDefault="009D4E44" w:rsidP="009D4E44">
      <w:pPr>
        <w:pStyle w:val="underpoint"/>
        <w:rPr>
          <w:sz w:val="28"/>
          <w:szCs w:val="28"/>
        </w:rPr>
      </w:pPr>
      <w:r w:rsidRPr="008B7326">
        <w:rPr>
          <w:sz w:val="28"/>
          <w:szCs w:val="28"/>
        </w:rPr>
        <w:t>2.6. за предоста</w:t>
      </w:r>
      <w:bookmarkStart w:id="0" w:name="_GoBack"/>
      <w:bookmarkEnd w:id="0"/>
      <w:r w:rsidRPr="008B7326">
        <w:rPr>
          <w:sz w:val="28"/>
          <w:szCs w:val="28"/>
        </w:rPr>
        <w:t>вление информации, содержащейся в Едином государственном регистре юридических лиц и индивидуальных предпринимателей, в случае предоставления из него выписки в электронном виде посредством веб-портала Единого государственного регистра юридических лиц и индивидуальных предпринимателей;</w:t>
      </w:r>
    </w:p>
    <w:p w:rsidR="009D4E44" w:rsidRDefault="009D4E44" w:rsidP="009D4E44">
      <w:pPr>
        <w:pStyle w:val="newncpi"/>
      </w:pPr>
      <w:r>
        <w:t> </w:t>
      </w:r>
    </w:p>
    <w:tbl>
      <w:tblPr>
        <w:tblStyle w:val="tablencpi"/>
        <w:tblW w:w="5000" w:type="pct"/>
        <w:tblLook w:val="04A0" w:firstRow="1" w:lastRow="0" w:firstColumn="1" w:lastColumn="0" w:noHBand="0" w:noVBand="1"/>
      </w:tblPr>
      <w:tblGrid>
        <w:gridCol w:w="4677"/>
        <w:gridCol w:w="4678"/>
      </w:tblGrid>
      <w:tr w:rsidR="009D4E44" w:rsidTr="00933D28">
        <w:tc>
          <w:tcPr>
            <w:tcW w:w="2500" w:type="pct"/>
            <w:tcMar>
              <w:top w:w="0" w:type="dxa"/>
              <w:left w:w="6" w:type="dxa"/>
              <w:bottom w:w="0" w:type="dxa"/>
              <w:right w:w="6" w:type="dxa"/>
            </w:tcMar>
            <w:vAlign w:val="bottom"/>
            <w:hideMark/>
          </w:tcPr>
          <w:p w:rsidR="009D4E44" w:rsidRDefault="009D4E44" w:rsidP="00933D28">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9D4E44" w:rsidRDefault="009D4E44" w:rsidP="00933D28">
            <w:pPr>
              <w:pStyle w:val="newncpi0"/>
              <w:jc w:val="right"/>
            </w:pPr>
            <w:proofErr w:type="spellStart"/>
            <w:r>
              <w:rPr>
                <w:rStyle w:val="pers"/>
              </w:rPr>
              <w:t>А.Лукашенко</w:t>
            </w:r>
            <w:proofErr w:type="spellEnd"/>
          </w:p>
        </w:tc>
      </w:tr>
    </w:tbl>
    <w:p w:rsidR="009D4E44" w:rsidRDefault="009D4E44" w:rsidP="009D4E44">
      <w:pPr>
        <w:pStyle w:val="newncpi0"/>
      </w:pPr>
      <w:r>
        <w:t> </w:t>
      </w:r>
    </w:p>
    <w:p w:rsidR="009D4E44" w:rsidRDefault="009D4E44" w:rsidP="009D4E44"/>
    <w:p w:rsidR="00176EFB" w:rsidRDefault="009D4E44" w:rsidP="009D4E44"/>
    <w:sectPr w:rsidR="00176E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A9B"/>
    <w:rsid w:val="002E3F27"/>
    <w:rsid w:val="004B1EFF"/>
    <w:rsid w:val="00711A9B"/>
    <w:rsid w:val="009D4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E512"/>
  <w15:chartTrackingRefBased/>
  <w15:docId w15:val="{FEF27269-B0C3-46C3-B70D-D271CDF3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E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9D4E4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9D4E4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D4E4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9D4E4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D4E44"/>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9D4E44"/>
    <w:rPr>
      <w:rFonts w:ascii="Times New Roman" w:hAnsi="Times New Roman" w:cs="Times New Roman" w:hint="default"/>
      <w:caps/>
    </w:rPr>
  </w:style>
  <w:style w:type="character" w:customStyle="1" w:styleId="datepr">
    <w:name w:val="datepr"/>
    <w:basedOn w:val="a0"/>
    <w:rsid w:val="009D4E44"/>
    <w:rPr>
      <w:rFonts w:ascii="Times New Roman" w:hAnsi="Times New Roman" w:cs="Times New Roman" w:hint="default"/>
    </w:rPr>
  </w:style>
  <w:style w:type="character" w:customStyle="1" w:styleId="number">
    <w:name w:val="number"/>
    <w:basedOn w:val="a0"/>
    <w:rsid w:val="009D4E44"/>
    <w:rPr>
      <w:rFonts w:ascii="Times New Roman" w:hAnsi="Times New Roman" w:cs="Times New Roman" w:hint="default"/>
    </w:rPr>
  </w:style>
  <w:style w:type="paragraph" w:styleId="a3">
    <w:name w:val="Normal (Web)"/>
    <w:basedOn w:val="a"/>
    <w:uiPriority w:val="99"/>
    <w:unhideWhenUsed/>
    <w:rsid w:val="009D4E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9D4E44"/>
    <w:pPr>
      <w:spacing w:before="240" w:after="240" w:line="240" w:lineRule="auto"/>
      <w:ind w:left="1922" w:hanging="1355"/>
    </w:pPr>
    <w:rPr>
      <w:rFonts w:ascii="Times New Roman" w:eastAsia="Times New Roman" w:hAnsi="Times New Roman" w:cs="Times New Roman"/>
      <w:b/>
      <w:bCs/>
      <w:sz w:val="24"/>
      <w:szCs w:val="24"/>
      <w:lang w:eastAsia="ru-RU"/>
    </w:rPr>
  </w:style>
  <w:style w:type="character" w:customStyle="1" w:styleId="post">
    <w:name w:val="post"/>
    <w:basedOn w:val="a0"/>
    <w:rsid w:val="009D4E44"/>
    <w:rPr>
      <w:rFonts w:ascii="Times New Roman" w:hAnsi="Times New Roman" w:cs="Times New Roman" w:hint="default"/>
      <w:b/>
      <w:bCs/>
      <w:sz w:val="22"/>
      <w:szCs w:val="22"/>
    </w:rPr>
  </w:style>
  <w:style w:type="character" w:customStyle="1" w:styleId="pers">
    <w:name w:val="pers"/>
    <w:basedOn w:val="a0"/>
    <w:rsid w:val="009D4E44"/>
    <w:rPr>
      <w:rFonts w:ascii="Times New Roman" w:hAnsi="Times New Roman" w:cs="Times New Roman" w:hint="default"/>
      <w:b/>
      <w:bCs/>
      <w:sz w:val="22"/>
      <w:szCs w:val="22"/>
    </w:rPr>
  </w:style>
  <w:style w:type="table" w:customStyle="1" w:styleId="tablencpi">
    <w:name w:val="tablencpi"/>
    <w:basedOn w:val="a1"/>
    <w:rsid w:val="009D4E44"/>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534</Words>
  <Characters>4200</Characters>
  <Application>Microsoft Office Word</Application>
  <DocSecurity>0</DocSecurity>
  <Lines>72</Lines>
  <Paragraphs>22</Paragraphs>
  <ScaleCrop>false</ScaleCrop>
  <Company>SPecialiST RePack</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2024-11-27T15:16:00Z</dcterms:created>
  <dcterms:modified xsi:type="dcterms:W3CDTF">2024-11-27T15:19:00Z</dcterms:modified>
</cp:coreProperties>
</file>