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A13" w:rsidRPr="006C7A13" w:rsidRDefault="006C7A13" w:rsidP="006C7A13">
      <w:pPr>
        <w:pStyle w:val="h5"/>
        <w:shd w:val="clear" w:color="auto" w:fill="FFFFFF"/>
        <w:spacing w:before="0" w:beforeAutospacing="0" w:after="0" w:afterAutospacing="0"/>
        <w:jc w:val="center"/>
        <w:rPr>
          <w:color w:val="1B1B1B"/>
          <w:spacing w:val="1"/>
          <w:sz w:val="28"/>
          <w:szCs w:val="28"/>
        </w:rPr>
      </w:pPr>
      <w:r w:rsidRPr="006C7A13">
        <w:rPr>
          <w:color w:val="1B1B1B"/>
          <w:spacing w:val="1"/>
          <w:sz w:val="28"/>
          <w:szCs w:val="28"/>
        </w:rPr>
        <w:t>Информация о состоянии производственного травматизма в организациях Витебской области и анализ причин несчастных случаев на производстве по итогам работы за I квартал 2025 года</w:t>
      </w:r>
    </w:p>
    <w:p w:rsidR="006C7A13" w:rsidRDefault="006C7A13" w:rsidP="006C7A13">
      <w:pPr>
        <w:pStyle w:val="a3"/>
        <w:shd w:val="clear" w:color="auto" w:fill="FFFFFF"/>
        <w:spacing w:before="0" w:beforeAutospacing="0" w:after="0" w:afterAutospacing="0"/>
        <w:ind w:firstLine="709"/>
        <w:jc w:val="both"/>
        <w:rPr>
          <w:color w:val="1B1B1B"/>
          <w:spacing w:val="1"/>
          <w:sz w:val="28"/>
          <w:szCs w:val="28"/>
        </w:rPr>
      </w:pPr>
    </w:p>
    <w:p w:rsidR="006C7A13" w:rsidRDefault="006C7A13" w:rsidP="006C7A13">
      <w:pPr>
        <w:pStyle w:val="a3"/>
        <w:shd w:val="clear" w:color="auto" w:fill="FFFFFF"/>
        <w:spacing w:before="0" w:beforeAutospacing="0" w:after="0" w:afterAutospacing="0"/>
        <w:ind w:firstLine="709"/>
        <w:jc w:val="both"/>
        <w:rPr>
          <w:color w:val="1B1B1B"/>
          <w:spacing w:val="1"/>
          <w:sz w:val="28"/>
          <w:szCs w:val="28"/>
        </w:rPr>
      </w:pPr>
      <w:r w:rsidRPr="006C7A13">
        <w:rPr>
          <w:color w:val="1B1B1B"/>
          <w:spacing w:val="1"/>
          <w:sz w:val="28"/>
          <w:szCs w:val="28"/>
        </w:rPr>
        <w:t>По оперативным данным Витебского областного управления Департамента государственной инспекции труда (</w:t>
      </w:r>
      <w:r>
        <w:rPr>
          <w:color w:val="1B1B1B"/>
          <w:spacing w:val="1"/>
          <w:sz w:val="28"/>
          <w:szCs w:val="28"/>
        </w:rPr>
        <w:t>д</w:t>
      </w:r>
      <w:r w:rsidRPr="006C7A13">
        <w:rPr>
          <w:color w:val="1B1B1B"/>
          <w:spacing w:val="1"/>
          <w:sz w:val="28"/>
          <w:szCs w:val="28"/>
        </w:rPr>
        <w:t>алее - управление), в организациях Витебской области за I квартал 2025 года общее количество несчастных случаев на производстве составило - 36, за аналогичный период 2024года - 40 случаев (снижение -10%).</w:t>
      </w:r>
    </w:p>
    <w:p w:rsidR="006C7A13" w:rsidRDefault="006C7A13" w:rsidP="006C7A13">
      <w:pPr>
        <w:pStyle w:val="a3"/>
        <w:shd w:val="clear" w:color="auto" w:fill="FFFFFF"/>
        <w:spacing w:before="0" w:beforeAutospacing="0" w:after="0" w:afterAutospacing="0"/>
        <w:ind w:firstLine="709"/>
        <w:jc w:val="both"/>
        <w:rPr>
          <w:color w:val="1B1B1B"/>
          <w:spacing w:val="1"/>
          <w:sz w:val="28"/>
          <w:szCs w:val="28"/>
        </w:rPr>
      </w:pPr>
      <w:proofErr w:type="gramStart"/>
      <w:r w:rsidRPr="006C7A13">
        <w:rPr>
          <w:color w:val="1B1B1B"/>
          <w:spacing w:val="1"/>
          <w:sz w:val="28"/>
          <w:szCs w:val="28"/>
        </w:rPr>
        <w:t>За данный отчётный период в результате произошедших несчастных случаев на производстве в организациях Витебской области зарегистрирован один несчастный случай со смертельным исходом</w:t>
      </w:r>
      <w:proofErr w:type="gramEnd"/>
      <w:r w:rsidRPr="006C7A13">
        <w:rPr>
          <w:color w:val="1B1B1B"/>
          <w:spacing w:val="1"/>
          <w:sz w:val="28"/>
          <w:szCs w:val="28"/>
        </w:rPr>
        <w:t xml:space="preserve"> по причине личной неосторожности со стороны самой потерпевшей (за аналогичный период 2024 года - 0).</w:t>
      </w:r>
    </w:p>
    <w:p w:rsidR="006C7A13" w:rsidRDefault="006C7A13" w:rsidP="006C7A13">
      <w:pPr>
        <w:pStyle w:val="a3"/>
        <w:shd w:val="clear" w:color="auto" w:fill="FFFFFF"/>
        <w:spacing w:before="0" w:beforeAutospacing="0" w:after="0" w:afterAutospacing="0"/>
        <w:ind w:firstLine="709"/>
        <w:jc w:val="both"/>
        <w:rPr>
          <w:color w:val="1B1B1B"/>
          <w:spacing w:val="1"/>
          <w:sz w:val="28"/>
          <w:szCs w:val="28"/>
        </w:rPr>
      </w:pPr>
      <w:r w:rsidRPr="006C7A13">
        <w:rPr>
          <w:color w:val="1B1B1B"/>
          <w:spacing w:val="1"/>
          <w:sz w:val="28"/>
          <w:szCs w:val="28"/>
        </w:rPr>
        <w:t>За I квартал 2025 года в организациях Витебской области зарегистрирован 1 несчастный случай повлекший получение тяжёлой травмы в результате ДТП, что от общего числа тяжело травмированных составило 7,7% (аналогичный период 2024 года – 4 случая, 16,7%).</w:t>
      </w:r>
    </w:p>
    <w:p w:rsidR="006C7A13" w:rsidRDefault="006C7A13" w:rsidP="006C7A13">
      <w:pPr>
        <w:pStyle w:val="a3"/>
        <w:shd w:val="clear" w:color="auto" w:fill="FFFFFF"/>
        <w:spacing w:before="0" w:beforeAutospacing="0" w:after="0" w:afterAutospacing="0"/>
        <w:ind w:firstLine="709"/>
        <w:jc w:val="both"/>
        <w:rPr>
          <w:color w:val="1B1B1B"/>
          <w:spacing w:val="1"/>
          <w:sz w:val="28"/>
          <w:szCs w:val="28"/>
        </w:rPr>
      </w:pPr>
      <w:r w:rsidRPr="006C7A13">
        <w:rPr>
          <w:color w:val="1B1B1B"/>
          <w:spacing w:val="1"/>
          <w:sz w:val="28"/>
          <w:szCs w:val="28"/>
        </w:rPr>
        <w:t xml:space="preserve">В этом году отмечается существенное снижение производственного травматизма по несчастным случаям, повлекших получение травм, относящихся </w:t>
      </w:r>
      <w:proofErr w:type="gramStart"/>
      <w:r w:rsidRPr="006C7A13">
        <w:rPr>
          <w:color w:val="1B1B1B"/>
          <w:spacing w:val="1"/>
          <w:sz w:val="28"/>
          <w:szCs w:val="28"/>
        </w:rPr>
        <w:t>к</w:t>
      </w:r>
      <w:proofErr w:type="gramEnd"/>
      <w:r w:rsidRPr="006C7A13">
        <w:rPr>
          <w:color w:val="1B1B1B"/>
          <w:spacing w:val="1"/>
          <w:sz w:val="28"/>
          <w:szCs w:val="28"/>
        </w:rPr>
        <w:t xml:space="preserve"> тяжёлым, на 45,8%.</w:t>
      </w:r>
    </w:p>
    <w:p w:rsidR="006C7A13" w:rsidRDefault="006C7A13" w:rsidP="006C7A13">
      <w:pPr>
        <w:pStyle w:val="a3"/>
        <w:shd w:val="clear" w:color="auto" w:fill="FFFFFF"/>
        <w:spacing w:before="0" w:beforeAutospacing="0" w:after="0" w:afterAutospacing="0"/>
        <w:ind w:firstLine="709"/>
        <w:jc w:val="both"/>
        <w:rPr>
          <w:color w:val="1B1B1B"/>
          <w:spacing w:val="1"/>
          <w:sz w:val="28"/>
          <w:szCs w:val="28"/>
        </w:rPr>
      </w:pPr>
      <w:r w:rsidRPr="006C7A13">
        <w:rPr>
          <w:color w:val="1B1B1B"/>
          <w:spacing w:val="1"/>
          <w:sz w:val="28"/>
          <w:szCs w:val="28"/>
        </w:rPr>
        <w:t xml:space="preserve">При этом рост </w:t>
      </w:r>
      <w:proofErr w:type="gramStart"/>
      <w:r w:rsidRPr="006C7A13">
        <w:rPr>
          <w:color w:val="1B1B1B"/>
          <w:spacing w:val="1"/>
          <w:sz w:val="28"/>
          <w:szCs w:val="28"/>
        </w:rPr>
        <w:t>несчастных случаев, приведших к тяжёлым производственным травмам в текущем периоде 2025 года в сравнении с I кварталом 2024 года отмечен</w:t>
      </w:r>
      <w:proofErr w:type="gramEnd"/>
      <w:r w:rsidRPr="006C7A13">
        <w:rPr>
          <w:color w:val="1B1B1B"/>
          <w:spacing w:val="1"/>
          <w:sz w:val="28"/>
          <w:szCs w:val="28"/>
        </w:rPr>
        <w:t xml:space="preserve"> в организациях, расположенных на территории: </w:t>
      </w:r>
      <w:proofErr w:type="spellStart"/>
      <w:r w:rsidRPr="006C7A13">
        <w:rPr>
          <w:color w:val="1B1B1B"/>
          <w:spacing w:val="1"/>
          <w:sz w:val="28"/>
          <w:szCs w:val="28"/>
        </w:rPr>
        <w:t>Оршанского</w:t>
      </w:r>
      <w:proofErr w:type="spellEnd"/>
      <w:r w:rsidRPr="006C7A13">
        <w:rPr>
          <w:color w:val="1B1B1B"/>
          <w:spacing w:val="1"/>
          <w:sz w:val="28"/>
          <w:szCs w:val="28"/>
        </w:rPr>
        <w:t xml:space="preserve"> района – 4 (аналогичный период 2024 - 3), </w:t>
      </w:r>
      <w:proofErr w:type="spellStart"/>
      <w:r w:rsidRPr="006C7A13">
        <w:rPr>
          <w:color w:val="1B1B1B"/>
          <w:spacing w:val="1"/>
          <w:sz w:val="28"/>
          <w:szCs w:val="28"/>
        </w:rPr>
        <w:t>Глубокского</w:t>
      </w:r>
      <w:proofErr w:type="spellEnd"/>
      <w:r w:rsidRPr="006C7A13">
        <w:rPr>
          <w:color w:val="1B1B1B"/>
          <w:spacing w:val="1"/>
          <w:sz w:val="28"/>
          <w:szCs w:val="28"/>
        </w:rPr>
        <w:t xml:space="preserve"> района – 2 (1), Октябрьского района </w:t>
      </w:r>
      <w:proofErr w:type="gramStart"/>
      <w:r w:rsidRPr="006C7A13">
        <w:rPr>
          <w:color w:val="1B1B1B"/>
          <w:spacing w:val="1"/>
          <w:sz w:val="28"/>
          <w:szCs w:val="28"/>
        </w:rPr>
        <w:t>г</w:t>
      </w:r>
      <w:proofErr w:type="gramEnd"/>
      <w:r w:rsidRPr="006C7A13">
        <w:rPr>
          <w:color w:val="1B1B1B"/>
          <w:spacing w:val="1"/>
          <w:sz w:val="28"/>
          <w:szCs w:val="28"/>
        </w:rPr>
        <w:t xml:space="preserve">. Витебска – 2 (1), </w:t>
      </w:r>
      <w:proofErr w:type="spellStart"/>
      <w:r w:rsidRPr="006C7A13">
        <w:rPr>
          <w:color w:val="1B1B1B"/>
          <w:spacing w:val="1"/>
          <w:sz w:val="28"/>
          <w:szCs w:val="28"/>
        </w:rPr>
        <w:t>Докшицкого</w:t>
      </w:r>
      <w:proofErr w:type="spellEnd"/>
      <w:r w:rsidRPr="006C7A13">
        <w:rPr>
          <w:color w:val="1B1B1B"/>
          <w:spacing w:val="1"/>
          <w:sz w:val="28"/>
          <w:szCs w:val="28"/>
        </w:rPr>
        <w:t xml:space="preserve"> района – 1(0).</w:t>
      </w:r>
    </w:p>
    <w:p w:rsidR="006C7A13" w:rsidRDefault="006C7A13" w:rsidP="006C7A13">
      <w:pPr>
        <w:pStyle w:val="a3"/>
        <w:shd w:val="clear" w:color="auto" w:fill="FFFFFF"/>
        <w:spacing w:before="0" w:beforeAutospacing="0" w:after="0" w:afterAutospacing="0"/>
        <w:ind w:firstLine="709"/>
        <w:jc w:val="both"/>
        <w:rPr>
          <w:color w:val="1B1B1B"/>
          <w:spacing w:val="1"/>
          <w:sz w:val="28"/>
          <w:szCs w:val="28"/>
        </w:rPr>
      </w:pPr>
      <w:r w:rsidRPr="006C7A13">
        <w:rPr>
          <w:color w:val="1B1B1B"/>
          <w:spacing w:val="1"/>
          <w:sz w:val="28"/>
          <w:szCs w:val="28"/>
        </w:rPr>
        <w:t>По несчастным случаям, не относящимся к тяжёлым производственным травмам рост производственного травматизма за 1 квартал 2025 года в сравнении с аналогичным периодом 2024 года отмечается в организациях следующих районов (территориальных единиц): г</w:t>
      </w:r>
      <w:proofErr w:type="gramStart"/>
      <w:r w:rsidRPr="006C7A13">
        <w:rPr>
          <w:color w:val="1B1B1B"/>
          <w:spacing w:val="1"/>
          <w:sz w:val="28"/>
          <w:szCs w:val="28"/>
        </w:rPr>
        <w:t>.В</w:t>
      </w:r>
      <w:proofErr w:type="gramEnd"/>
      <w:r w:rsidRPr="006C7A13">
        <w:rPr>
          <w:color w:val="1B1B1B"/>
          <w:spacing w:val="1"/>
          <w:sz w:val="28"/>
          <w:szCs w:val="28"/>
        </w:rPr>
        <w:t xml:space="preserve">итебск – 6 случаев (1 квартал 2024 - 4) и соответственно в Администрации Первомайского района – 4 (2); </w:t>
      </w:r>
      <w:proofErr w:type="spellStart"/>
      <w:r w:rsidRPr="006C7A13">
        <w:rPr>
          <w:color w:val="1B1B1B"/>
          <w:spacing w:val="1"/>
          <w:sz w:val="28"/>
          <w:szCs w:val="28"/>
        </w:rPr>
        <w:t>Оршанского</w:t>
      </w:r>
      <w:proofErr w:type="spellEnd"/>
      <w:r w:rsidRPr="006C7A13">
        <w:rPr>
          <w:color w:val="1B1B1B"/>
          <w:spacing w:val="1"/>
          <w:sz w:val="28"/>
          <w:szCs w:val="28"/>
        </w:rPr>
        <w:t xml:space="preserve"> района – 4 (3); </w:t>
      </w:r>
      <w:proofErr w:type="spellStart"/>
      <w:r w:rsidRPr="006C7A13">
        <w:rPr>
          <w:color w:val="1B1B1B"/>
          <w:spacing w:val="1"/>
          <w:sz w:val="28"/>
          <w:szCs w:val="28"/>
        </w:rPr>
        <w:t>Глубокского</w:t>
      </w:r>
      <w:proofErr w:type="spellEnd"/>
      <w:r w:rsidRPr="006C7A13">
        <w:rPr>
          <w:color w:val="1B1B1B"/>
          <w:spacing w:val="1"/>
          <w:sz w:val="28"/>
          <w:szCs w:val="28"/>
        </w:rPr>
        <w:t xml:space="preserve"> – 2(0); </w:t>
      </w:r>
      <w:proofErr w:type="spellStart"/>
      <w:r w:rsidRPr="006C7A13">
        <w:rPr>
          <w:color w:val="1B1B1B"/>
          <w:spacing w:val="1"/>
          <w:sz w:val="28"/>
          <w:szCs w:val="28"/>
        </w:rPr>
        <w:t>Докшицкого</w:t>
      </w:r>
      <w:proofErr w:type="spellEnd"/>
      <w:r w:rsidRPr="006C7A13">
        <w:rPr>
          <w:color w:val="1B1B1B"/>
          <w:spacing w:val="1"/>
          <w:sz w:val="28"/>
          <w:szCs w:val="28"/>
        </w:rPr>
        <w:t xml:space="preserve"> и </w:t>
      </w:r>
      <w:proofErr w:type="spellStart"/>
      <w:r w:rsidRPr="006C7A13">
        <w:rPr>
          <w:color w:val="1B1B1B"/>
          <w:spacing w:val="1"/>
          <w:sz w:val="28"/>
          <w:szCs w:val="28"/>
        </w:rPr>
        <w:t>Поставского</w:t>
      </w:r>
      <w:proofErr w:type="spellEnd"/>
      <w:r w:rsidRPr="006C7A13">
        <w:rPr>
          <w:color w:val="1B1B1B"/>
          <w:spacing w:val="1"/>
          <w:sz w:val="28"/>
          <w:szCs w:val="28"/>
        </w:rPr>
        <w:t xml:space="preserve"> районов – 2(1); </w:t>
      </w:r>
      <w:proofErr w:type="spellStart"/>
      <w:r w:rsidRPr="006C7A13">
        <w:rPr>
          <w:color w:val="1B1B1B"/>
          <w:spacing w:val="1"/>
          <w:sz w:val="28"/>
          <w:szCs w:val="28"/>
        </w:rPr>
        <w:t>Городокского</w:t>
      </w:r>
      <w:proofErr w:type="spellEnd"/>
      <w:r w:rsidRPr="006C7A13">
        <w:rPr>
          <w:color w:val="1B1B1B"/>
          <w:spacing w:val="1"/>
          <w:sz w:val="28"/>
          <w:szCs w:val="28"/>
        </w:rPr>
        <w:t xml:space="preserve">, </w:t>
      </w:r>
      <w:proofErr w:type="spellStart"/>
      <w:r w:rsidRPr="006C7A13">
        <w:rPr>
          <w:color w:val="1B1B1B"/>
          <w:spacing w:val="1"/>
          <w:sz w:val="28"/>
          <w:szCs w:val="28"/>
        </w:rPr>
        <w:t>Лиозненского</w:t>
      </w:r>
      <w:proofErr w:type="spellEnd"/>
      <w:r w:rsidRPr="006C7A13">
        <w:rPr>
          <w:color w:val="1B1B1B"/>
          <w:spacing w:val="1"/>
          <w:sz w:val="28"/>
          <w:szCs w:val="28"/>
        </w:rPr>
        <w:t xml:space="preserve">, </w:t>
      </w:r>
      <w:proofErr w:type="spellStart"/>
      <w:r w:rsidRPr="006C7A13">
        <w:rPr>
          <w:color w:val="1B1B1B"/>
          <w:spacing w:val="1"/>
          <w:sz w:val="28"/>
          <w:szCs w:val="28"/>
        </w:rPr>
        <w:t>Сенненского</w:t>
      </w:r>
      <w:proofErr w:type="spellEnd"/>
      <w:r w:rsidRPr="006C7A13">
        <w:rPr>
          <w:color w:val="1B1B1B"/>
          <w:spacing w:val="1"/>
          <w:sz w:val="28"/>
          <w:szCs w:val="28"/>
        </w:rPr>
        <w:t xml:space="preserve">, </w:t>
      </w:r>
      <w:proofErr w:type="spellStart"/>
      <w:r w:rsidRPr="006C7A13">
        <w:rPr>
          <w:color w:val="1B1B1B"/>
          <w:spacing w:val="1"/>
          <w:sz w:val="28"/>
          <w:szCs w:val="28"/>
        </w:rPr>
        <w:t>Шумилинского</w:t>
      </w:r>
      <w:proofErr w:type="spellEnd"/>
      <w:r w:rsidRPr="006C7A13">
        <w:rPr>
          <w:color w:val="1B1B1B"/>
          <w:spacing w:val="1"/>
          <w:sz w:val="28"/>
          <w:szCs w:val="28"/>
        </w:rPr>
        <w:t xml:space="preserve"> районов – 1 (0).</w:t>
      </w:r>
    </w:p>
    <w:p w:rsidR="006C7A13" w:rsidRDefault="006C7A13" w:rsidP="006C7A13">
      <w:pPr>
        <w:pStyle w:val="a3"/>
        <w:shd w:val="clear" w:color="auto" w:fill="FFFFFF"/>
        <w:spacing w:before="0" w:beforeAutospacing="0" w:after="0" w:afterAutospacing="0"/>
        <w:ind w:firstLine="709"/>
        <w:jc w:val="both"/>
        <w:rPr>
          <w:color w:val="1B1B1B"/>
          <w:spacing w:val="1"/>
          <w:sz w:val="28"/>
          <w:szCs w:val="28"/>
        </w:rPr>
      </w:pPr>
      <w:r w:rsidRPr="006C7A13">
        <w:rPr>
          <w:color w:val="1B1B1B"/>
          <w:spacing w:val="1"/>
          <w:sz w:val="28"/>
          <w:szCs w:val="28"/>
        </w:rPr>
        <w:t>За истекший период в состоянии алкогольного опьянения зарегистрирован один несчастный случай.</w:t>
      </w:r>
    </w:p>
    <w:p w:rsidR="006C7A13" w:rsidRDefault="006C7A13" w:rsidP="006C7A13">
      <w:pPr>
        <w:pStyle w:val="a3"/>
        <w:shd w:val="clear" w:color="auto" w:fill="FFFFFF"/>
        <w:spacing w:before="0" w:beforeAutospacing="0" w:after="0" w:afterAutospacing="0"/>
        <w:ind w:firstLine="709"/>
        <w:jc w:val="both"/>
        <w:rPr>
          <w:color w:val="1B1B1B"/>
          <w:spacing w:val="1"/>
          <w:sz w:val="28"/>
          <w:szCs w:val="28"/>
        </w:rPr>
      </w:pPr>
      <w:r w:rsidRPr="006C7A13">
        <w:rPr>
          <w:color w:val="1B1B1B"/>
          <w:spacing w:val="1"/>
          <w:sz w:val="28"/>
          <w:szCs w:val="28"/>
        </w:rPr>
        <w:t>По результатам завершённых расследований с тяжкими последствиями (смертельные и тяжелые травмы) установлены характерные причины несчастных случаев, произошедших за I квартал 2025 года (в процентном соотношении от общего числа причин):</w:t>
      </w:r>
    </w:p>
    <w:p w:rsidR="006C7A13" w:rsidRDefault="006C7A13" w:rsidP="006C7A13">
      <w:pPr>
        <w:pStyle w:val="a3"/>
        <w:shd w:val="clear" w:color="auto" w:fill="FFFFFF"/>
        <w:spacing w:before="0" w:beforeAutospacing="0" w:after="0" w:afterAutospacing="0"/>
        <w:ind w:firstLine="709"/>
        <w:jc w:val="both"/>
        <w:rPr>
          <w:color w:val="1B1B1B"/>
          <w:spacing w:val="1"/>
          <w:sz w:val="28"/>
          <w:szCs w:val="28"/>
        </w:rPr>
      </w:pPr>
      <w:r w:rsidRPr="006C7A13">
        <w:rPr>
          <w:color w:val="1B1B1B"/>
          <w:spacing w:val="1"/>
          <w:sz w:val="28"/>
          <w:szCs w:val="28"/>
        </w:rPr>
        <w:t>- нарушение потерпевшим трудовой и производственной дисциплины, инструкций по охране труда – 25% (аналогичный период 2023 года - 20%);</w:t>
      </w:r>
    </w:p>
    <w:p w:rsidR="006C7A13" w:rsidRDefault="006C7A13" w:rsidP="006C7A13">
      <w:pPr>
        <w:pStyle w:val="a3"/>
        <w:shd w:val="clear" w:color="auto" w:fill="FFFFFF"/>
        <w:spacing w:before="0" w:beforeAutospacing="0" w:after="0" w:afterAutospacing="0"/>
        <w:ind w:firstLine="709"/>
        <w:jc w:val="both"/>
        <w:rPr>
          <w:color w:val="1B1B1B"/>
          <w:spacing w:val="1"/>
          <w:sz w:val="28"/>
          <w:szCs w:val="28"/>
        </w:rPr>
      </w:pPr>
      <w:r w:rsidRPr="006C7A13">
        <w:rPr>
          <w:color w:val="1B1B1B"/>
          <w:spacing w:val="1"/>
          <w:sz w:val="28"/>
          <w:szCs w:val="28"/>
        </w:rPr>
        <w:t>- невыполнение руководителями и специалистами обязанностей по охране труда – 25% (10%);</w:t>
      </w:r>
    </w:p>
    <w:p w:rsidR="006C7A13" w:rsidRPr="006C7A13" w:rsidRDefault="006C7A13" w:rsidP="006C7A13">
      <w:pPr>
        <w:pStyle w:val="a3"/>
        <w:shd w:val="clear" w:color="auto" w:fill="FFFFFF"/>
        <w:spacing w:before="0" w:beforeAutospacing="0" w:after="0" w:afterAutospacing="0"/>
        <w:ind w:firstLine="709"/>
        <w:jc w:val="both"/>
        <w:rPr>
          <w:color w:val="1B1B1B"/>
          <w:spacing w:val="1"/>
          <w:sz w:val="28"/>
          <w:szCs w:val="28"/>
        </w:rPr>
      </w:pPr>
      <w:r w:rsidRPr="006C7A13">
        <w:rPr>
          <w:color w:val="1B1B1B"/>
          <w:spacing w:val="1"/>
          <w:sz w:val="28"/>
          <w:szCs w:val="28"/>
        </w:rPr>
        <w:t>- нарушение правил дорожного движения другим лицом – 12,5% (0%);</w:t>
      </w:r>
    </w:p>
    <w:p w:rsidR="006C7A13" w:rsidRDefault="006C7A13" w:rsidP="006C7A13">
      <w:pPr>
        <w:pStyle w:val="a3"/>
        <w:shd w:val="clear" w:color="auto" w:fill="FFFFFF"/>
        <w:spacing w:before="0" w:beforeAutospacing="0" w:after="0" w:afterAutospacing="0"/>
        <w:jc w:val="both"/>
        <w:rPr>
          <w:color w:val="1B1B1B"/>
          <w:spacing w:val="1"/>
          <w:sz w:val="28"/>
          <w:szCs w:val="28"/>
        </w:rPr>
      </w:pPr>
      <w:r w:rsidRPr="006C7A13">
        <w:rPr>
          <w:color w:val="1B1B1B"/>
          <w:spacing w:val="1"/>
          <w:sz w:val="28"/>
          <w:szCs w:val="28"/>
        </w:rPr>
        <w:lastRenderedPageBreak/>
        <w:t>- неудовлетворительное содержание и недостатки в организации рабочих мест – 12,5% (0%);</w:t>
      </w:r>
    </w:p>
    <w:p w:rsidR="006C7A13" w:rsidRDefault="006C7A13" w:rsidP="006C7A13">
      <w:pPr>
        <w:pStyle w:val="a3"/>
        <w:shd w:val="clear" w:color="auto" w:fill="FFFFFF"/>
        <w:spacing w:before="0" w:beforeAutospacing="0" w:after="0" w:afterAutospacing="0"/>
        <w:jc w:val="both"/>
        <w:rPr>
          <w:color w:val="1B1B1B"/>
          <w:spacing w:val="1"/>
          <w:sz w:val="28"/>
          <w:szCs w:val="28"/>
        </w:rPr>
      </w:pPr>
      <w:r>
        <w:rPr>
          <w:color w:val="1B1B1B"/>
          <w:spacing w:val="1"/>
          <w:sz w:val="28"/>
          <w:szCs w:val="28"/>
        </w:rPr>
        <w:t xml:space="preserve">- </w:t>
      </w:r>
      <w:r w:rsidRPr="006C7A13">
        <w:rPr>
          <w:color w:val="1B1B1B"/>
          <w:spacing w:val="1"/>
          <w:sz w:val="28"/>
          <w:szCs w:val="28"/>
        </w:rPr>
        <w:t xml:space="preserve"> личная неосторожность – 12,5% (40%).</w:t>
      </w:r>
    </w:p>
    <w:p w:rsidR="006C7A13" w:rsidRDefault="006C7A13" w:rsidP="006C7A13">
      <w:pPr>
        <w:pStyle w:val="a3"/>
        <w:shd w:val="clear" w:color="auto" w:fill="FFFFFF"/>
        <w:spacing w:before="0" w:beforeAutospacing="0" w:after="0" w:afterAutospacing="0"/>
        <w:ind w:firstLine="709"/>
        <w:jc w:val="both"/>
        <w:rPr>
          <w:color w:val="1B1B1B"/>
          <w:spacing w:val="1"/>
          <w:sz w:val="28"/>
          <w:szCs w:val="28"/>
        </w:rPr>
      </w:pPr>
      <w:r w:rsidRPr="006C7A13">
        <w:rPr>
          <w:color w:val="1B1B1B"/>
          <w:spacing w:val="1"/>
          <w:sz w:val="28"/>
          <w:szCs w:val="28"/>
        </w:rPr>
        <w:t>За январь-март 2025 года государственными инспекторами труда из общего количества проведенных 47 надзорных мероприятий проведено: 35 мониторингов, 12 выборочных проверок. В ходе данных мероприятий выявлено и предписано (рекомендовано) к устранению 1295 нарушений требований законодательства о труде и об охране труда.</w:t>
      </w:r>
    </w:p>
    <w:p w:rsidR="006C7A13" w:rsidRDefault="006C7A13" w:rsidP="006C7A13">
      <w:pPr>
        <w:pStyle w:val="a3"/>
        <w:shd w:val="clear" w:color="auto" w:fill="FFFFFF"/>
        <w:spacing w:before="0" w:beforeAutospacing="0" w:after="0" w:afterAutospacing="0"/>
        <w:ind w:firstLine="709"/>
        <w:jc w:val="both"/>
        <w:rPr>
          <w:color w:val="1B1B1B"/>
          <w:spacing w:val="1"/>
          <w:sz w:val="28"/>
          <w:szCs w:val="28"/>
        </w:rPr>
      </w:pPr>
      <w:r w:rsidRPr="006C7A13">
        <w:rPr>
          <w:color w:val="1B1B1B"/>
          <w:spacing w:val="1"/>
          <w:sz w:val="28"/>
          <w:szCs w:val="28"/>
        </w:rPr>
        <w:t>В организациях по итогам надзорных мероприятий по указанию государственных инспекторов труда отстранено от работы 22 работника не прошедших инструктаж, проверку знаний по охране труда, не использующих требуемые средства индивидуальной защиты, обеспечивающие безопасность труда, не прошедших медицинский осмотр в случаях и порядке, предусмотренных законодательством.</w:t>
      </w:r>
    </w:p>
    <w:p w:rsidR="006C7A13" w:rsidRDefault="006C7A13" w:rsidP="006C7A13">
      <w:pPr>
        <w:pStyle w:val="a3"/>
        <w:shd w:val="clear" w:color="auto" w:fill="FFFFFF"/>
        <w:spacing w:before="0" w:beforeAutospacing="0" w:after="0" w:afterAutospacing="0"/>
        <w:ind w:firstLine="709"/>
        <w:jc w:val="both"/>
        <w:rPr>
          <w:color w:val="1B1B1B"/>
          <w:spacing w:val="1"/>
          <w:sz w:val="28"/>
          <w:szCs w:val="28"/>
        </w:rPr>
      </w:pPr>
      <w:r w:rsidRPr="006C7A13">
        <w:rPr>
          <w:color w:val="1B1B1B"/>
          <w:spacing w:val="1"/>
          <w:sz w:val="28"/>
          <w:szCs w:val="28"/>
        </w:rPr>
        <w:t>На основании материалов госинспекторов труда привлечено к дисциплинарной ответственности 13 уполномоченных должностных лиц нанимателя, допустивших нарушения законодательства о труде и об охране труда. В ходе осуществления указанных профилактических мероприятий госинспекторами труда приостановлена работа 45 единиц станков, машин и другого оборудования.</w:t>
      </w:r>
    </w:p>
    <w:p w:rsidR="006C7A13" w:rsidRDefault="006C7A13" w:rsidP="006C7A13">
      <w:pPr>
        <w:pStyle w:val="a3"/>
        <w:shd w:val="clear" w:color="auto" w:fill="FFFFFF"/>
        <w:spacing w:before="0" w:beforeAutospacing="0" w:after="0" w:afterAutospacing="0"/>
        <w:ind w:firstLine="709"/>
        <w:jc w:val="both"/>
        <w:rPr>
          <w:color w:val="1B1B1B"/>
          <w:spacing w:val="1"/>
          <w:sz w:val="28"/>
          <w:szCs w:val="28"/>
        </w:rPr>
      </w:pPr>
      <w:r w:rsidRPr="006C7A13">
        <w:rPr>
          <w:color w:val="1B1B1B"/>
          <w:spacing w:val="1"/>
          <w:sz w:val="28"/>
          <w:szCs w:val="28"/>
        </w:rPr>
        <w:t xml:space="preserve">По итогам надзорных мероприятий, проведённых в организациях области, а также с учётом </w:t>
      </w:r>
      <w:proofErr w:type="gramStart"/>
      <w:r w:rsidRPr="006C7A13">
        <w:rPr>
          <w:color w:val="1B1B1B"/>
          <w:spacing w:val="1"/>
          <w:sz w:val="28"/>
          <w:szCs w:val="28"/>
        </w:rPr>
        <w:t>информаций, поступивших в адрес управления о наличии признаков административных правонарушений за нарушения требований законодательства о труде и об охране труда к административной ответственности в виде штрафа привлечено</w:t>
      </w:r>
      <w:proofErr w:type="gramEnd"/>
      <w:r w:rsidRPr="006C7A13">
        <w:rPr>
          <w:color w:val="1B1B1B"/>
          <w:spacing w:val="1"/>
          <w:sz w:val="28"/>
          <w:szCs w:val="28"/>
        </w:rPr>
        <w:t xml:space="preserve"> 152 должностных лица на общую сумму 51,618 тыс. руб.</w:t>
      </w:r>
    </w:p>
    <w:p w:rsidR="006C7A13" w:rsidRDefault="006C7A13" w:rsidP="006C7A13">
      <w:pPr>
        <w:pStyle w:val="a3"/>
        <w:shd w:val="clear" w:color="auto" w:fill="FFFFFF"/>
        <w:spacing w:before="0" w:beforeAutospacing="0" w:after="0" w:afterAutospacing="0"/>
        <w:ind w:firstLine="709"/>
        <w:jc w:val="both"/>
        <w:rPr>
          <w:color w:val="1B1B1B"/>
          <w:spacing w:val="1"/>
          <w:sz w:val="28"/>
          <w:szCs w:val="28"/>
        </w:rPr>
      </w:pPr>
      <w:r w:rsidRPr="006C7A13">
        <w:rPr>
          <w:color w:val="1B1B1B"/>
          <w:spacing w:val="1"/>
          <w:sz w:val="28"/>
          <w:szCs w:val="28"/>
        </w:rPr>
        <w:t>Всего за январь-март 2025 года мобильными группами с участием госинспекторов труда проведено 185 обследований организаций АПК и в том числе без ведомственной подчиненности, а так же строительных организаций, в ходе которых выявлено 3190 нарушений требований безопасности.</w:t>
      </w:r>
    </w:p>
    <w:p w:rsidR="006C7A13" w:rsidRDefault="006C7A13" w:rsidP="006C7A13">
      <w:pPr>
        <w:pStyle w:val="a3"/>
        <w:shd w:val="clear" w:color="auto" w:fill="FFFFFF"/>
        <w:spacing w:before="0" w:beforeAutospacing="0" w:after="0" w:afterAutospacing="0"/>
        <w:ind w:firstLine="709"/>
        <w:jc w:val="both"/>
        <w:rPr>
          <w:color w:val="1B1B1B"/>
          <w:spacing w:val="1"/>
          <w:sz w:val="28"/>
          <w:szCs w:val="28"/>
        </w:rPr>
      </w:pPr>
      <w:r w:rsidRPr="006C7A13">
        <w:rPr>
          <w:color w:val="1B1B1B"/>
          <w:spacing w:val="1"/>
          <w:sz w:val="28"/>
          <w:szCs w:val="28"/>
        </w:rPr>
        <w:t>В среднем каждой мобильной группой в месяц проводится около 3,7 обследования. В среднем по области за одно обследование выявлялось порядка 11,2 нарушения требований безопасности труда.</w:t>
      </w:r>
    </w:p>
    <w:p w:rsidR="006C7A13" w:rsidRDefault="006C7A13" w:rsidP="006C7A13">
      <w:pPr>
        <w:pStyle w:val="a3"/>
        <w:shd w:val="clear" w:color="auto" w:fill="FFFFFF"/>
        <w:spacing w:before="0" w:beforeAutospacing="0" w:after="0" w:afterAutospacing="0"/>
        <w:ind w:firstLine="709"/>
        <w:jc w:val="both"/>
        <w:rPr>
          <w:color w:val="1B1B1B"/>
          <w:spacing w:val="1"/>
          <w:sz w:val="28"/>
          <w:szCs w:val="28"/>
        </w:rPr>
      </w:pPr>
      <w:r w:rsidRPr="006C7A13">
        <w:rPr>
          <w:color w:val="1B1B1B"/>
          <w:spacing w:val="1"/>
          <w:sz w:val="28"/>
          <w:szCs w:val="28"/>
        </w:rPr>
        <w:t>В 2025 году в организациях Витебской области продолжена работа по повышению уровня квалификации руководителей и специалистов организаций в области законодательства о труде и об охране труда. Госинспектора труда за указанный отчётный период приняли активное участие в 126 семинарах, конференциях, совещаниях по указанной тематике, в которых приняло участие 2544 человека.</w:t>
      </w:r>
    </w:p>
    <w:p w:rsidR="006C7A13" w:rsidRPr="006C7A13" w:rsidRDefault="006C7A13" w:rsidP="006C7A13">
      <w:pPr>
        <w:pStyle w:val="a3"/>
        <w:shd w:val="clear" w:color="auto" w:fill="FFFFFF"/>
        <w:spacing w:before="0" w:beforeAutospacing="0" w:after="0" w:afterAutospacing="0"/>
        <w:ind w:firstLine="709"/>
        <w:jc w:val="both"/>
        <w:rPr>
          <w:color w:val="1B1B1B"/>
          <w:spacing w:val="1"/>
          <w:sz w:val="28"/>
          <w:szCs w:val="28"/>
        </w:rPr>
      </w:pPr>
      <w:r w:rsidRPr="006C7A13">
        <w:rPr>
          <w:color w:val="1B1B1B"/>
          <w:spacing w:val="1"/>
          <w:sz w:val="28"/>
          <w:szCs w:val="28"/>
        </w:rPr>
        <w:t>Совместно проводимая профилактическая работа с местными органами власти и субъектами хозяйствования Витебской области позволила обеспечить снижение производственного травматизма в I квартале 2025 года.</w:t>
      </w:r>
    </w:p>
    <w:p w:rsidR="00F42F23" w:rsidRPr="006C7A13" w:rsidRDefault="00F42F23" w:rsidP="006C7A13">
      <w:pPr>
        <w:spacing w:after="0" w:line="240" w:lineRule="auto"/>
        <w:jc w:val="both"/>
        <w:rPr>
          <w:rFonts w:ascii="Times New Roman" w:hAnsi="Times New Roman" w:cs="Times New Roman"/>
          <w:sz w:val="28"/>
          <w:szCs w:val="28"/>
        </w:rPr>
      </w:pPr>
    </w:p>
    <w:sectPr w:rsidR="00F42F23" w:rsidRPr="006C7A13" w:rsidSect="006C7A13">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C7A13"/>
    <w:rsid w:val="006C7A13"/>
    <w:rsid w:val="00F42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5">
    <w:name w:val="h5"/>
    <w:basedOn w:val="a"/>
    <w:rsid w:val="006C7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ktualdata">
    <w:name w:val="aktual_data"/>
    <w:basedOn w:val="a"/>
    <w:rsid w:val="006C7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C7A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3076965">
      <w:bodyDiv w:val="1"/>
      <w:marLeft w:val="0"/>
      <w:marRight w:val="0"/>
      <w:marTop w:val="0"/>
      <w:marBottom w:val="0"/>
      <w:divBdr>
        <w:top w:val="none" w:sz="0" w:space="0" w:color="auto"/>
        <w:left w:val="none" w:sz="0" w:space="0" w:color="auto"/>
        <w:bottom w:val="none" w:sz="0" w:space="0" w:color="auto"/>
        <w:right w:val="none" w:sz="0" w:space="0" w:color="auto"/>
      </w:divBdr>
      <w:divsChild>
        <w:div w:id="866334981">
          <w:marLeft w:val="0"/>
          <w:marRight w:val="0"/>
          <w:marTop w:val="245"/>
          <w:marBottom w:val="245"/>
          <w:divBdr>
            <w:top w:val="none" w:sz="0" w:space="0" w:color="auto"/>
            <w:left w:val="none" w:sz="0" w:space="0" w:color="auto"/>
            <w:bottom w:val="none" w:sz="0" w:space="0" w:color="auto"/>
            <w:right w:val="none" w:sz="0" w:space="0" w:color="auto"/>
          </w:divBdr>
          <w:divsChild>
            <w:div w:id="6107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777</Words>
  <Characters>4431</Characters>
  <Application>Microsoft Office Word</Application>
  <DocSecurity>0</DocSecurity>
  <Lines>36</Lines>
  <Paragraphs>10</Paragraphs>
  <ScaleCrop>false</ScaleCrop>
  <Company>UTZSZ</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2025-05-20T06:17:00Z</dcterms:created>
  <dcterms:modified xsi:type="dcterms:W3CDTF">2025-05-20T06:20:00Z</dcterms:modified>
</cp:coreProperties>
</file>