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80" w:rsidRDefault="00CA6380" w:rsidP="00CA638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ИНФОРМАЦИЯ</w:t>
      </w:r>
    </w:p>
    <w:p w:rsidR="00CA6380" w:rsidRDefault="00CA6380" w:rsidP="00CA638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о состоянии производственного травматизма в организациях Витебской области 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Миорского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района </w:t>
      </w:r>
    </w:p>
    <w:p w:rsidR="00CA6380" w:rsidRDefault="00CA6380" w:rsidP="00CA638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за январь–сентябрь  2025 года</w:t>
      </w:r>
    </w:p>
    <w:p w:rsidR="00CA6380" w:rsidRDefault="00CA6380" w:rsidP="00CA638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По оперативным данным Витебского областного управления Департамента государственной инспекции труда,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в организациях Витебской области за 9 месяцев 2025 года общее количество несчастных случаев на производстве составило - </w:t>
      </w:r>
      <w:r w:rsidRPr="00B4085E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shd w:val="clear" w:color="auto" w:fill="FFFFFF"/>
          <w:lang w:eastAsia="ru-RU"/>
        </w:rPr>
        <w:t>148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, за аналогичный период 2024 года -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153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случая (снижение –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3,3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%). </w:t>
      </w: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За отчётный период в результате произошедших несчастных случаев на производстве в организациях Витебской области зарегистрировано </w:t>
      </w:r>
      <w:r w:rsidR="00717BAE" w:rsidRPr="00B4085E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shd w:val="clear" w:color="auto" w:fill="FFFFFF"/>
          <w:lang w:eastAsia="ru-RU"/>
        </w:rPr>
        <w:t>12</w:t>
      </w:r>
      <w:r w:rsidRPr="00B4085E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несчастных случа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ев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со смертельным исходом (за аналогичный период 2024 года -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2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).</w:t>
      </w: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За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9 месяцев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2025 года  </w:t>
      </w:r>
      <w:r w:rsidR="00717BAE" w:rsidRPr="00B4085E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shd w:val="clear" w:color="auto" w:fill="FFFFFF"/>
          <w:lang w:eastAsia="ru-RU"/>
        </w:rPr>
        <w:t>31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человек умер на производстве в результате наличия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u w:val="single"/>
          <w:shd w:val="clear" w:color="auto" w:fill="FFFFFF"/>
          <w:lang w:eastAsia="ru-RU"/>
        </w:rPr>
        <w:t xml:space="preserve">у работника заболевания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и по результатам расследования данные случаи квалифицированы как                                           не производственные (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9 месяцев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2024 –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45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человек).</w:t>
      </w:r>
    </w:p>
    <w:p w:rsidR="00717BAE" w:rsidRPr="00B4085E" w:rsidRDefault="00717BAE" w:rsidP="00717B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За указанный отчётный период отмечается снижение как несчастных случаев производственного травматизма, повлекших получение травм, относящихся к </w:t>
      </w:r>
      <w:proofErr w:type="gramStart"/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тяжелым</w:t>
      </w:r>
      <w:proofErr w:type="gramEnd"/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с 60 до </w:t>
      </w:r>
      <w:r w:rsidRPr="00B4085E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shd w:val="clear" w:color="auto" w:fill="FFFFFF"/>
          <w:lang w:eastAsia="ru-RU"/>
        </w:rPr>
        <w:t>52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(снижение 13,3 %), так и случаев травматизма, не относящихся к тяжелым с 91 до </w:t>
      </w:r>
      <w:r w:rsidRPr="00B4085E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84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(снижение 7,7 %).</w:t>
      </w:r>
    </w:p>
    <w:p w:rsidR="00717BAE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В состоянии алкогольного опьянения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по области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зарегистрирован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о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                              </w:t>
      </w:r>
      <w:r w:rsidR="00717BAE" w:rsidRPr="00B4085E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6 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несчастны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х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случа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ев с работниками находящимися в состоянии алкогольного опьянения (за 9 месяцев 2024 года – 3).</w:t>
      </w: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По результатам завершённых расследований с тяжкими последствиями (смертельные и тяжелые травмы) установлены характерные причины несчастных случаев, произошедших за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9 месяцев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 2025 года (в процентном соотношении от общего числа причин):</w:t>
      </w: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- нарушение потерпевшим трудовой и производственной дисциплины, инструкций по охране труда –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14,5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% (аналогичный период 2024 года –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23,7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%);</w:t>
      </w: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- невыполнение руководителями и специалистами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обязанностей по охране труда – 14,5% (8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,5%);</w:t>
      </w: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- неудовлетворительное содержание и недостатки </w:t>
      </w:r>
      <w:r w:rsidR="00717BA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в организации рабочих мест – 4,8% (1,7</w:t>
      </w: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%);</w:t>
      </w:r>
    </w:p>
    <w:p w:rsidR="00717BAE" w:rsidRPr="00B4085E" w:rsidRDefault="00717BAE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- неудовлетворительное техническое состояние зданий, сооружений, территории – 4,8 % (1,7 %)</w:t>
      </w: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</w:pPr>
      <w:r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 xml:space="preserve">- </w:t>
      </w:r>
      <w:r w:rsidR="004A5EFE" w:rsidRPr="00B408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shd w:val="clear" w:color="auto" w:fill="FFFFFF"/>
          <w:lang w:eastAsia="ru-RU"/>
        </w:rPr>
        <w:t>нарушение порядка допуска и выполнения работ с повышенной опасностью – 4,8 %</w:t>
      </w:r>
    </w:p>
    <w:p w:rsidR="00CA6380" w:rsidRPr="00B4085E" w:rsidRDefault="00CA6380" w:rsidP="00CA63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B1B1B"/>
          <w:spacing w:val="1"/>
          <w:sz w:val="30"/>
          <w:szCs w:val="30"/>
        </w:rPr>
      </w:pP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lastRenderedPageBreak/>
        <w:t xml:space="preserve">В организациях </w:t>
      </w:r>
      <w:proofErr w:type="spellStart"/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Миорского</w:t>
      </w:r>
      <w:proofErr w:type="spellEnd"/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района в 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январе-сентябре</w:t>
      </w: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2025 года 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травмирован на производстве </w:t>
      </w:r>
      <w:r w:rsidR="004A5EFE" w:rsidRPr="00B4085E">
        <w:rPr>
          <w:rFonts w:ascii="Times New Roman" w:hAnsi="Times New Roman" w:cs="Times New Roman"/>
          <w:b/>
          <w:color w:val="1B1B1B"/>
          <w:spacing w:val="1"/>
          <w:sz w:val="30"/>
          <w:szCs w:val="30"/>
        </w:rPr>
        <w:t>1 человек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, несчастных случаев со смертельным исходом не допущено. За аналогичный период прошлого года травмировано на производстве 5 человек, из которых один погиб.</w:t>
      </w:r>
    </w:p>
    <w:p w:rsidR="00CA6380" w:rsidRPr="00B4085E" w:rsidRDefault="00CA6380" w:rsidP="00CA63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B1B1B"/>
          <w:spacing w:val="1"/>
          <w:sz w:val="30"/>
          <w:szCs w:val="30"/>
        </w:rPr>
      </w:pP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В 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январе–сентябре 2025 года</w:t>
      </w: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сотрудниками государственной инспекции труда проведен мониторинг соблюдения законодательства об охране труда в 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12</w:t>
      </w: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организациях </w:t>
      </w:r>
      <w:proofErr w:type="spellStart"/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Миорского</w:t>
      </w:r>
      <w:proofErr w:type="spellEnd"/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района, выданы рекомендации по устранению 1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75</w:t>
      </w: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установленных нарушений законодательства, приостановлена работа 11 единиц оборудования.</w:t>
      </w:r>
    </w:p>
    <w:p w:rsidR="00CA6380" w:rsidRPr="00B4085E" w:rsidRDefault="00CA6380" w:rsidP="00CA63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B1B1B"/>
          <w:spacing w:val="1"/>
          <w:sz w:val="30"/>
          <w:szCs w:val="30"/>
        </w:rPr>
      </w:pP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Мобильной группой  райисполкома проведено 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53</w:t>
      </w: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обследований организаций агропромышленного комплекса, организаций без ведомственной подчиненности, а так же строительных организаций, в ходе которых предложено к устранению 2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91</w:t>
      </w: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нарушени</w:t>
      </w:r>
      <w:r w:rsidR="004A5EFE"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>е</w:t>
      </w:r>
      <w:r w:rsidRPr="00B4085E">
        <w:rPr>
          <w:rFonts w:ascii="Times New Roman" w:hAnsi="Times New Roman" w:cs="Times New Roman"/>
          <w:color w:val="1B1B1B"/>
          <w:spacing w:val="1"/>
          <w:sz w:val="30"/>
          <w:szCs w:val="30"/>
        </w:rPr>
        <w:t xml:space="preserve"> требований безопасности. </w:t>
      </w:r>
    </w:p>
    <w:p w:rsidR="00CA6380" w:rsidRPr="00B4085E" w:rsidRDefault="00CA6380" w:rsidP="00CA6380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hAnsi="Times New Roman"/>
          <w:sz w:val="30"/>
          <w:szCs w:val="30"/>
        </w:rPr>
        <w:t xml:space="preserve">В целях профилактики производственного травматизма </w:t>
      </w:r>
      <w:r w:rsidRPr="00B4085E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в  2025 году на территории </w:t>
      </w:r>
      <w:proofErr w:type="spellStart"/>
      <w:r w:rsidRPr="00B4085E">
        <w:rPr>
          <w:rFonts w:ascii="Times New Roman" w:eastAsia="Times New Roman" w:hAnsi="Times New Roman" w:cs="Times New Roman"/>
          <w:kern w:val="36"/>
          <w:sz w:val="30"/>
          <w:szCs w:val="30"/>
        </w:rPr>
        <w:t>Миорского</w:t>
      </w:r>
      <w:proofErr w:type="spellEnd"/>
      <w:r w:rsidRPr="00B4085E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 района  проведено 3  </w:t>
      </w:r>
      <w:r w:rsidRPr="00B4085E">
        <w:rPr>
          <w:rFonts w:ascii="Times New Roman" w:hAnsi="Times New Roman" w:cs="Times New Roman"/>
          <w:sz w:val="30"/>
          <w:szCs w:val="30"/>
        </w:rPr>
        <w:t>Месячника обеспечения безопасных условий труда:</w:t>
      </w:r>
    </w:p>
    <w:p w:rsidR="00CA6380" w:rsidRPr="00B4085E" w:rsidRDefault="00CA6380" w:rsidP="00CA6380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hAnsi="Times New Roman" w:cs="Times New Roman"/>
          <w:sz w:val="30"/>
          <w:szCs w:val="30"/>
        </w:rPr>
        <w:t>с 24 февраля 2025 г. по 10 марта 2025 г. – месячник обеспечения безопасных условий труда в зимний период (посещено 4 организации (объектов), предложено к устранению 21  нарушение);</w:t>
      </w:r>
    </w:p>
    <w:p w:rsidR="00CA6380" w:rsidRPr="00B4085E" w:rsidRDefault="00CA6380" w:rsidP="00CA6380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hAnsi="Times New Roman" w:cs="Times New Roman"/>
          <w:sz w:val="30"/>
          <w:szCs w:val="30"/>
        </w:rPr>
        <w:t>с 3 апреля 2025 г. по 5 мая 2025 г. – месячник обеспечения безопасных условий труда на период подготовки и проведения весенних полевых работ в организациях агропромышленного комплекса (посещено 7 с/</w:t>
      </w:r>
      <w:proofErr w:type="spellStart"/>
      <w:r w:rsidRPr="00B4085E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B4085E">
        <w:rPr>
          <w:rFonts w:ascii="Times New Roman" w:hAnsi="Times New Roman" w:cs="Times New Roman"/>
          <w:sz w:val="30"/>
          <w:szCs w:val="30"/>
        </w:rPr>
        <w:t xml:space="preserve"> организаций, предложено к устранению 57 нарушений);</w:t>
      </w:r>
    </w:p>
    <w:p w:rsidR="00CA6380" w:rsidRPr="00B4085E" w:rsidRDefault="00CA6380" w:rsidP="00CA6380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hAnsi="Times New Roman" w:cs="Times New Roman"/>
          <w:sz w:val="30"/>
          <w:szCs w:val="30"/>
        </w:rPr>
        <w:t>с 25 июня по 25 июля 2025 г. – месячник обеспечения безопасных условий труда в период проведения массовых работ по заготовке травяных культур в сельскохозяйственных организациях (посещено 5 с/</w:t>
      </w:r>
      <w:proofErr w:type="spellStart"/>
      <w:r w:rsidRPr="00B4085E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B4085E">
        <w:rPr>
          <w:rFonts w:ascii="Times New Roman" w:hAnsi="Times New Roman" w:cs="Times New Roman"/>
          <w:sz w:val="30"/>
          <w:szCs w:val="30"/>
        </w:rPr>
        <w:t xml:space="preserve"> организаций, предложено к устранению 44 нарушения)</w:t>
      </w:r>
      <w:r w:rsidR="004A5EFE" w:rsidRPr="00B4085E">
        <w:rPr>
          <w:rFonts w:ascii="Times New Roman" w:hAnsi="Times New Roman" w:cs="Times New Roman"/>
          <w:sz w:val="30"/>
          <w:szCs w:val="30"/>
        </w:rPr>
        <w:t>;</w:t>
      </w:r>
    </w:p>
    <w:p w:rsidR="004A5EFE" w:rsidRPr="00B4085E" w:rsidRDefault="004A5EFE" w:rsidP="004A5EFE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hAnsi="Times New Roman" w:cs="Times New Roman"/>
          <w:sz w:val="30"/>
          <w:szCs w:val="30"/>
        </w:rPr>
        <w:t xml:space="preserve">с 15 июля по 25 августа 2025 г. – месячник обеспечения безопасных условий труда в период проведения уборочной кампании зерновых культур в организациях агропромышленного комплекса, расположенных на территории </w:t>
      </w:r>
      <w:proofErr w:type="spellStart"/>
      <w:r w:rsidRPr="00B4085E">
        <w:rPr>
          <w:rFonts w:ascii="Times New Roman" w:hAnsi="Times New Roman" w:cs="Times New Roman"/>
          <w:sz w:val="30"/>
          <w:szCs w:val="30"/>
        </w:rPr>
        <w:t>Миорского</w:t>
      </w:r>
      <w:proofErr w:type="spellEnd"/>
      <w:r w:rsidRPr="00B4085E">
        <w:rPr>
          <w:rFonts w:ascii="Times New Roman" w:hAnsi="Times New Roman" w:cs="Times New Roman"/>
          <w:sz w:val="30"/>
          <w:szCs w:val="30"/>
        </w:rPr>
        <w:t xml:space="preserve"> района (посещено 4 с/</w:t>
      </w:r>
      <w:proofErr w:type="spellStart"/>
      <w:r w:rsidRPr="00B4085E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B4085E">
        <w:rPr>
          <w:rFonts w:ascii="Times New Roman" w:hAnsi="Times New Roman" w:cs="Times New Roman"/>
          <w:sz w:val="30"/>
          <w:szCs w:val="30"/>
        </w:rPr>
        <w:t xml:space="preserve"> организаций, предложено к устранению 37 нарушений).</w:t>
      </w:r>
    </w:p>
    <w:p w:rsidR="004A5EFE" w:rsidRPr="00B4085E" w:rsidRDefault="004A5EFE" w:rsidP="004A5EFE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hAnsi="Times New Roman" w:cs="Times New Roman"/>
          <w:sz w:val="30"/>
          <w:szCs w:val="30"/>
        </w:rPr>
        <w:t xml:space="preserve">В период с 1 июня по 29 августа 2025 г. в районе проводится месячник безопасности при организации деятельности студенческих отрядов (распоряжение председателя </w:t>
      </w:r>
      <w:proofErr w:type="spellStart"/>
      <w:r w:rsidRPr="00B4085E">
        <w:rPr>
          <w:rFonts w:ascii="Times New Roman" w:hAnsi="Times New Roman" w:cs="Times New Roman"/>
          <w:sz w:val="30"/>
          <w:szCs w:val="30"/>
        </w:rPr>
        <w:t>Миорского</w:t>
      </w:r>
      <w:proofErr w:type="spellEnd"/>
      <w:r w:rsidRPr="00B4085E">
        <w:rPr>
          <w:rFonts w:ascii="Times New Roman" w:hAnsi="Times New Roman" w:cs="Times New Roman"/>
          <w:sz w:val="30"/>
          <w:szCs w:val="30"/>
        </w:rPr>
        <w:t xml:space="preserve"> райисполкома от                                        29 мая 2025 г. № 148р) (посещено 3 студенческих отряда, выявлено 3 нарушения).</w:t>
      </w:r>
    </w:p>
    <w:p w:rsidR="00CA6380" w:rsidRPr="00B4085E" w:rsidRDefault="00CA6380" w:rsidP="004A5EFE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eastAsia="Times New Roman" w:hAnsi="Times New Roman" w:cs="Times New Roman"/>
          <w:sz w:val="30"/>
          <w:szCs w:val="30"/>
        </w:rPr>
        <w:t xml:space="preserve">Случаев профессиональной заболеваемости работников в организациях </w:t>
      </w:r>
      <w:proofErr w:type="spellStart"/>
      <w:r w:rsidRPr="00B4085E">
        <w:rPr>
          <w:rFonts w:ascii="Times New Roman" w:eastAsia="Times New Roman" w:hAnsi="Times New Roman" w:cs="Times New Roman"/>
          <w:sz w:val="30"/>
          <w:szCs w:val="30"/>
        </w:rPr>
        <w:t>Миорского</w:t>
      </w:r>
      <w:proofErr w:type="spellEnd"/>
      <w:r w:rsidRPr="00B4085E">
        <w:rPr>
          <w:rFonts w:ascii="Times New Roman" w:eastAsia="Times New Roman" w:hAnsi="Times New Roman" w:cs="Times New Roman"/>
          <w:sz w:val="30"/>
          <w:szCs w:val="30"/>
        </w:rPr>
        <w:t xml:space="preserve"> районе не зарегистрировано.</w:t>
      </w:r>
    </w:p>
    <w:p w:rsidR="00CA6380" w:rsidRPr="00B4085E" w:rsidRDefault="00CA6380" w:rsidP="00CA6380">
      <w:pPr>
        <w:tabs>
          <w:tab w:val="left" w:pos="720"/>
          <w:tab w:val="left" w:pos="993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hAnsi="Times New Roman" w:cs="Times New Roman"/>
          <w:sz w:val="30"/>
          <w:szCs w:val="30"/>
        </w:rPr>
        <w:t xml:space="preserve">Продолжена работа по реализации требований Директивы Президента  Республики Беларусь от 11 марта 2004 г. № 1 «О мерах по укреплению общественной безопасности и дисциплины». </w:t>
      </w:r>
      <w:proofErr w:type="gramStart"/>
      <w:r w:rsidRPr="00B4085E">
        <w:rPr>
          <w:rFonts w:ascii="Times New Roman" w:hAnsi="Times New Roman" w:cs="Times New Roman"/>
          <w:sz w:val="30"/>
          <w:szCs w:val="30"/>
        </w:rPr>
        <w:t xml:space="preserve">По </w:t>
      </w:r>
      <w:r w:rsidRPr="00B4085E">
        <w:rPr>
          <w:rFonts w:ascii="Times New Roman" w:hAnsi="Times New Roman" w:cs="Times New Roman"/>
          <w:sz w:val="30"/>
          <w:szCs w:val="30"/>
        </w:rPr>
        <w:lastRenderedPageBreak/>
        <w:t>оперативным данным за январь–</w:t>
      </w:r>
      <w:r w:rsidR="004A5EFE" w:rsidRPr="00B4085E">
        <w:rPr>
          <w:rFonts w:ascii="Times New Roman" w:hAnsi="Times New Roman" w:cs="Times New Roman"/>
          <w:sz w:val="30"/>
          <w:szCs w:val="30"/>
        </w:rPr>
        <w:t>сентябрь</w:t>
      </w:r>
      <w:r w:rsidRPr="00B4085E">
        <w:rPr>
          <w:rFonts w:ascii="Times New Roman" w:hAnsi="Times New Roman" w:cs="Times New Roman"/>
          <w:sz w:val="30"/>
          <w:szCs w:val="30"/>
        </w:rPr>
        <w:t xml:space="preserve"> 2025  года  в организациях </w:t>
      </w:r>
      <w:proofErr w:type="spellStart"/>
      <w:r w:rsidRPr="00B4085E">
        <w:rPr>
          <w:rFonts w:ascii="Times New Roman" w:hAnsi="Times New Roman" w:cs="Times New Roman"/>
          <w:sz w:val="30"/>
          <w:szCs w:val="30"/>
        </w:rPr>
        <w:t>Миорского</w:t>
      </w:r>
      <w:proofErr w:type="spellEnd"/>
      <w:r w:rsidRPr="00B4085E">
        <w:rPr>
          <w:rFonts w:ascii="Times New Roman" w:hAnsi="Times New Roman" w:cs="Times New Roman"/>
          <w:sz w:val="30"/>
          <w:szCs w:val="30"/>
        </w:rPr>
        <w:t xml:space="preserve"> района за </w:t>
      </w:r>
      <w:r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 к дисциплинарн</w:t>
      </w:r>
      <w:r w:rsidR="004A5EFE"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ой ответственности привлечено 25</w:t>
      </w:r>
      <w:r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работник</w:t>
      </w:r>
      <w:r w:rsidR="004A5EFE"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ов</w:t>
      </w:r>
      <w:r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 из них 10 – уволено.</w:t>
      </w:r>
      <w:proofErr w:type="gramEnd"/>
      <w:r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За прогулы привлечено к дисциплинарной ответственности </w:t>
      </w:r>
      <w:r w:rsidR="004A5EFE"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73 </w:t>
      </w:r>
      <w:r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работник</w:t>
      </w:r>
      <w:r w:rsidR="004A5EFE"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ов</w:t>
      </w:r>
      <w:r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, из них </w:t>
      </w:r>
      <w:r w:rsidR="00B4085E"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11</w:t>
      </w:r>
      <w:r w:rsidRPr="00B4085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– уволено.</w:t>
      </w:r>
    </w:p>
    <w:p w:rsidR="00CA6380" w:rsidRDefault="00CA6380" w:rsidP="00CA6380">
      <w:pPr>
        <w:pStyle w:val="a3"/>
        <w:tabs>
          <w:tab w:val="left" w:pos="8565"/>
        </w:tabs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B4085E" w:rsidRPr="00B4085E" w:rsidRDefault="00B4085E" w:rsidP="00CA6380">
      <w:pPr>
        <w:pStyle w:val="a3"/>
        <w:tabs>
          <w:tab w:val="left" w:pos="8565"/>
        </w:tabs>
        <w:ind w:left="0" w:firstLine="709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CA6380" w:rsidRPr="00B4085E" w:rsidTr="00CA6380">
        <w:tc>
          <w:tcPr>
            <w:tcW w:w="4927" w:type="dxa"/>
            <w:hideMark/>
          </w:tcPr>
          <w:p w:rsidR="00CA6380" w:rsidRPr="00B4085E" w:rsidRDefault="00CA6380" w:rsidP="00B4085E">
            <w:pPr>
              <w:pStyle w:val="a3"/>
              <w:tabs>
                <w:tab w:val="left" w:pos="8565"/>
              </w:tabs>
              <w:spacing w:line="280" w:lineRule="exact"/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4085E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управления по труду, занятости и социальной защите </w:t>
            </w:r>
            <w:proofErr w:type="spellStart"/>
            <w:r w:rsidRPr="00B4085E">
              <w:rPr>
                <w:rFonts w:ascii="Times New Roman" w:hAnsi="Times New Roman" w:cs="Times New Roman"/>
                <w:sz w:val="30"/>
                <w:szCs w:val="30"/>
              </w:rPr>
              <w:t>Миорского</w:t>
            </w:r>
            <w:proofErr w:type="spellEnd"/>
            <w:r w:rsidRPr="00B4085E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 </w:t>
            </w:r>
          </w:p>
        </w:tc>
        <w:tc>
          <w:tcPr>
            <w:tcW w:w="4928" w:type="dxa"/>
          </w:tcPr>
          <w:p w:rsidR="00CA6380" w:rsidRPr="00B4085E" w:rsidRDefault="00CA6380" w:rsidP="00B4085E">
            <w:pPr>
              <w:pStyle w:val="a3"/>
              <w:tabs>
                <w:tab w:val="left" w:pos="8565"/>
              </w:tabs>
              <w:spacing w:line="280" w:lineRule="exact"/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408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A6380" w:rsidRPr="00B4085E" w:rsidRDefault="00CA6380" w:rsidP="00B4085E">
            <w:pPr>
              <w:pStyle w:val="a3"/>
              <w:tabs>
                <w:tab w:val="left" w:pos="8565"/>
              </w:tabs>
              <w:spacing w:line="280" w:lineRule="exact"/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380" w:rsidRPr="00B4085E" w:rsidRDefault="00CA6380" w:rsidP="00B4085E">
            <w:pPr>
              <w:pStyle w:val="a3"/>
              <w:tabs>
                <w:tab w:val="left" w:pos="8565"/>
              </w:tabs>
              <w:spacing w:line="280" w:lineRule="exact"/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4085E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</w:t>
            </w:r>
            <w:proofErr w:type="spellStart"/>
            <w:r w:rsidRPr="00B4085E">
              <w:rPr>
                <w:rFonts w:ascii="Times New Roman" w:hAnsi="Times New Roman" w:cs="Times New Roman"/>
                <w:sz w:val="30"/>
                <w:szCs w:val="30"/>
              </w:rPr>
              <w:t>С.Б.Цыркина</w:t>
            </w:r>
            <w:proofErr w:type="spellEnd"/>
          </w:p>
        </w:tc>
      </w:tr>
    </w:tbl>
    <w:p w:rsidR="00CA6380" w:rsidRPr="00B4085E" w:rsidRDefault="00CA6380" w:rsidP="00CA6380">
      <w:pPr>
        <w:pStyle w:val="a3"/>
        <w:tabs>
          <w:tab w:val="left" w:pos="8565"/>
        </w:tabs>
        <w:ind w:left="0" w:firstLine="0"/>
        <w:rPr>
          <w:rFonts w:ascii="Times New Roman" w:hAnsi="Times New Roman" w:cs="Times New Roman"/>
          <w:sz w:val="30"/>
          <w:szCs w:val="30"/>
        </w:rPr>
      </w:pPr>
      <w:r w:rsidRPr="00B4085E">
        <w:rPr>
          <w:rFonts w:ascii="Times New Roman" w:hAnsi="Times New Roman" w:cs="Times New Roman"/>
          <w:sz w:val="30"/>
          <w:szCs w:val="30"/>
        </w:rPr>
        <w:tab/>
      </w:r>
    </w:p>
    <w:p w:rsidR="00CA6380" w:rsidRPr="00B4085E" w:rsidRDefault="00CA6380" w:rsidP="00CA6380">
      <w:pPr>
        <w:pStyle w:val="a3"/>
        <w:tabs>
          <w:tab w:val="left" w:pos="8565"/>
        </w:tabs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CA6380" w:rsidRPr="00B4085E" w:rsidRDefault="00CA6380" w:rsidP="00CA6380">
      <w:pPr>
        <w:rPr>
          <w:sz w:val="30"/>
          <w:szCs w:val="30"/>
        </w:rPr>
      </w:pPr>
    </w:p>
    <w:p w:rsidR="008B5DB9" w:rsidRPr="00B4085E" w:rsidRDefault="008B5DB9">
      <w:pPr>
        <w:rPr>
          <w:sz w:val="30"/>
          <w:szCs w:val="30"/>
        </w:rPr>
      </w:pPr>
    </w:p>
    <w:sectPr w:rsidR="008B5DB9" w:rsidRPr="00B4085E" w:rsidSect="00B4085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380"/>
    <w:rsid w:val="004A5EFE"/>
    <w:rsid w:val="00717BAE"/>
    <w:rsid w:val="008B5DB9"/>
    <w:rsid w:val="00B4085E"/>
    <w:rsid w:val="00CA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380"/>
    <w:pPr>
      <w:spacing w:after="0" w:line="240" w:lineRule="auto"/>
      <w:ind w:left="720" w:firstLine="851"/>
      <w:contextualSpacing/>
      <w:jc w:val="both"/>
    </w:pPr>
  </w:style>
  <w:style w:type="table" w:styleId="a4">
    <w:name w:val="Table Grid"/>
    <w:basedOn w:val="a1"/>
    <w:uiPriority w:val="39"/>
    <w:rsid w:val="00CA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FC104-3470-4336-93B1-47231D32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2025-10-14T05:12:00Z</dcterms:created>
  <dcterms:modified xsi:type="dcterms:W3CDTF">2025-10-14T06:26:00Z</dcterms:modified>
</cp:coreProperties>
</file>