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680"/>
        <w:gridCol w:w="3209"/>
      </w:tblGrid>
      <w:tr w:rsidR="006D52ED" w:rsidRPr="006D52ED" w:rsidTr="006D52ED">
        <w:trPr>
          <w:trHeight w:val="1573"/>
        </w:trPr>
        <w:tc>
          <w:tcPr>
            <w:tcW w:w="9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6494" w:rsidRDefault="00406494" w:rsidP="007F0D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40649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</w:rPr>
              <w:t>Гуманитарный проект «Дорогою добра»</w:t>
            </w:r>
            <w:r w:rsidR="007F0D6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32"/>
                <w:szCs w:val="32"/>
              </w:rPr>
              <w:t xml:space="preserve"> </w:t>
            </w:r>
            <w:r w:rsidR="007F0D65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</w:t>
            </w:r>
            <w:r w:rsidR="007F0D6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  <w:r w:rsidR="007F0D65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усовершенствование медико-социальной помощи, оказываемой гражданам пенсионного возраста и инвалидам Миорского района</w:t>
            </w:r>
          </w:p>
          <w:p w:rsidR="007F0D65" w:rsidRDefault="007F0D65" w:rsidP="007F0D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</w:rPr>
            </w:pPr>
          </w:p>
          <w:p w:rsidR="00406494" w:rsidRDefault="00406494" w:rsidP="00C83A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5715000" cy="3800475"/>
                  <wp:effectExtent l="19050" t="0" r="0" b="0"/>
                  <wp:docPr id="1" name="Рисунок 1" descr="C:\Users\Teta\Downloads\Гуманитарная помощь\Новая папка\330098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ta\Downloads\Гуманитарная помощь\Новая папка\330098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494" w:rsidRPr="006D52ED" w:rsidRDefault="00406494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40649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  Наименование проекта: </w:t>
            </w:r>
            <w:r w:rsidR="0040649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</w:t>
            </w:r>
            <w:r w:rsidR="0040649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Дорогою добра»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Срок реализации проекта: </w:t>
            </w:r>
            <w:r w:rsidR="004936BA" w:rsidRPr="00A242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2 года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 Организация –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заявитель, предлагающая проект:</w:t>
            </w:r>
            <w:r w:rsidR="006A71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6A7198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Учреждение здравоохранения «Миорская центральная районная больница»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7198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 Цели проекта:</w:t>
            </w:r>
          </w:p>
          <w:p w:rsidR="00C84169" w:rsidRPr="00A2422A" w:rsidRDefault="00C84169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 развитие региона для обеспечения доступности медицинской помощи;</w:t>
            </w:r>
          </w:p>
          <w:p w:rsidR="006A7198" w:rsidRPr="00A2422A" w:rsidRDefault="00A2077C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</w:t>
            </w:r>
            <w:r w:rsidR="006A7198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усовершенствование медико-социальной помощи, оказываемой гражданам пенсионного возраста и инвалидам Миорского района, страдающим хроническими заболеваниями и нуждающимся в медицинском </w:t>
            </w:r>
            <w:r w:rsidR="006A5E2D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наблюдении и</w:t>
            </w:r>
            <w:r w:rsidR="006A7198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уходе; </w:t>
            </w:r>
          </w:p>
          <w:p w:rsidR="006D52ED" w:rsidRPr="006D52ED" w:rsidRDefault="006A7198" w:rsidP="00C73A20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</w:t>
            </w:r>
            <w:r w:rsidR="006A5E2D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осуществление социальной защиты одиноких граждан пенсионного возраста и инвалидов, медицинского наблюдения и ухода, комплекса симптоматической терапии и методов физической реабилитации и других мероприятий, направленных на поддержание активной жизнедеятел</w:t>
            </w:r>
            <w:r w:rsid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ьности.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Default="006D52ED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5. Задачи, планируемые к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</w:rPr>
              <w:t>выполнению в рамках реализации проекта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</w:p>
          <w:p w:rsidR="00C73A20" w:rsidRPr="00A2422A" w:rsidRDefault="00C73A20" w:rsidP="00C73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-совершенствование работы по организации питания пациентов с учетом особенностей режима питания</w:t>
            </w:r>
            <w:r w:rsidR="000D34BC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в соответствии с врачебными рекомендациями;</w:t>
            </w:r>
          </w:p>
          <w:p w:rsidR="00566B81" w:rsidRPr="00A2422A" w:rsidRDefault="009734F0" w:rsidP="00C73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lastRenderedPageBreak/>
              <w:t>-</w:t>
            </w:r>
            <w:r w:rsidR="00B71BC4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укрепление</w:t>
            </w: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  <w:r w:rsidR="00566B81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материально-технической базы</w:t>
            </w: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пищеблока</w:t>
            </w:r>
            <w:r w:rsidR="00566B81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  <w:r w:rsidR="00CD1899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приведение </w:t>
            </w:r>
            <w:r w:rsidR="00566B81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в соответствие с современными требованиями;</w:t>
            </w:r>
          </w:p>
          <w:p w:rsidR="00566B81" w:rsidRPr="006D52ED" w:rsidRDefault="00566B81" w:rsidP="00A2422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-повышение культуры обслуживания пациентов в учреждении</w:t>
            </w:r>
            <w:r w:rsidR="00A2422A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Default="006D52ED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6. Целевая группа:</w:t>
            </w:r>
          </w:p>
          <w:p w:rsidR="00C73A20" w:rsidRPr="006D52ED" w:rsidRDefault="00C73A20" w:rsidP="00C73A2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C84169">
              <w:rPr>
                <w:rFonts w:ascii="Times New Roman" w:eastAsia="Times New Roman" w:hAnsi="Times New Roman" w:cs="Times New Roman"/>
                <w:b/>
                <w:color w:val="FF0000"/>
                <w:kern w:val="24"/>
                <w:sz w:val="28"/>
                <w:szCs w:val="28"/>
              </w:rPr>
              <w:t xml:space="preserve"> </w:t>
            </w: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граждане пенсионного возраста и инвалиды Миорского района, страдающие хроническими заболеваниями и нуждающиеся в медицинском наблюдении и уходе</w:t>
            </w:r>
            <w:r w:rsidR="004936BA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, ставшие пациентами </w:t>
            </w:r>
            <w:proofErr w:type="spellStart"/>
            <w:r w:rsidR="004936BA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Дисненской</w:t>
            </w:r>
            <w:proofErr w:type="spellEnd"/>
            <w:r w:rsidR="004936BA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больницы сестринского ухода</w:t>
            </w:r>
            <w:r w:rsid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.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3A20" w:rsidRDefault="006D52ED" w:rsidP="00C73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 Краткое описание мероприятий в рамках проекта: </w:t>
            </w:r>
          </w:p>
          <w:p w:rsidR="00C73A20" w:rsidRPr="00A2422A" w:rsidRDefault="006D52ED" w:rsidP="00C73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A2422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C73A20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-произвести реконструкцию здания кухни Дисненской больницы сестринского ухода;</w:t>
            </w:r>
          </w:p>
          <w:p w:rsidR="00C73A20" w:rsidRPr="00A2422A" w:rsidRDefault="00C73A20" w:rsidP="00C73A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-оснащение здания кухни технологическим оборудованием;</w:t>
            </w:r>
          </w:p>
          <w:p w:rsidR="006D52ED" w:rsidRDefault="004936BA" w:rsidP="004936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-замена устаревшего и установка нового оборудования</w:t>
            </w:r>
            <w:r w:rsidR="00EB54A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;</w:t>
            </w:r>
          </w:p>
          <w:p w:rsidR="00EB54A4" w:rsidRDefault="00EB54A4" w:rsidP="004936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р</w:t>
            </w:r>
            <w:r w:rsidRPr="00EB54A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асширение ассортимента блюд лечебного питания;</w:t>
            </w:r>
          </w:p>
          <w:p w:rsidR="00EB54A4" w:rsidRPr="006D52ED" w:rsidRDefault="00EB54A4" w:rsidP="00EB54A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</w:t>
            </w:r>
            <w:r w:rsidRPr="00EB54A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овышение качества кулинарной обработки блюд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.</w:t>
            </w:r>
          </w:p>
        </w:tc>
      </w:tr>
      <w:tr w:rsidR="006D52ED" w:rsidRPr="006D52ED" w:rsidTr="006D52ED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8. Общий объем финансирования (в долларах США): </w:t>
            </w:r>
          </w:p>
        </w:tc>
      </w:tr>
      <w:tr w:rsidR="006D52ED" w:rsidRPr="006D52ED" w:rsidTr="006D52ED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6D52ED" w:rsidRP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(в долларах США)</w:t>
            </w:r>
          </w:p>
        </w:tc>
      </w:tr>
      <w:tr w:rsidR="006D52ED" w:rsidRPr="006D52ED" w:rsidTr="006D52ED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A2422A" w:rsidRDefault="004936BA" w:rsidP="006D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2422A">
              <w:rPr>
                <w:rFonts w:ascii="Times New Roman" w:eastAsia="Times New Roman" w:hAnsi="Times New Roman" w:cs="Times New Roman"/>
                <w:sz w:val="28"/>
                <w:szCs w:val="36"/>
              </w:rPr>
              <w:t>20 000</w:t>
            </w:r>
          </w:p>
        </w:tc>
      </w:tr>
      <w:tr w:rsidR="006D52ED" w:rsidRPr="006D52ED" w:rsidTr="006D52ED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Софинансирование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A2422A" w:rsidRDefault="004936BA" w:rsidP="006D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2422A">
              <w:rPr>
                <w:rFonts w:ascii="Times New Roman" w:eastAsia="Times New Roman" w:hAnsi="Times New Roman" w:cs="Times New Roman"/>
                <w:sz w:val="28"/>
                <w:szCs w:val="36"/>
              </w:rPr>
              <w:t>5 000</w:t>
            </w:r>
          </w:p>
        </w:tc>
      </w:tr>
      <w:tr w:rsidR="006D52ED" w:rsidRPr="006D52ED" w:rsidTr="006D52ED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8. Место реализации проекта (область/район, город):</w:t>
            </w:r>
            <w:r w:rsidR="00C73A2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C73A20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Витебская область, </w:t>
            </w:r>
            <w:proofErr w:type="spellStart"/>
            <w:r w:rsidR="00C73A20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Миорский</w:t>
            </w:r>
            <w:proofErr w:type="spellEnd"/>
            <w:r w:rsidR="00C73A20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район, г</w:t>
            </w:r>
            <w:proofErr w:type="gramStart"/>
            <w:r w:rsidR="00C73A20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.Д</w:t>
            </w:r>
            <w:proofErr w:type="gramEnd"/>
            <w:r w:rsidR="00C73A20" w:rsidRPr="00A2422A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исна, ул.Кузьмина,26</w:t>
            </w:r>
          </w:p>
        </w:tc>
      </w:tr>
      <w:tr w:rsidR="006D52ED" w:rsidRPr="006D52ED" w:rsidTr="006D52ED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9. Контактное лицо: </w:t>
            </w:r>
          </w:p>
          <w:p w:rsidR="006D52ED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инициалы, фамилия, должность, телефон, адрес электронной почты</w:t>
            </w:r>
          </w:p>
          <w:p w:rsidR="004936BA" w:rsidRPr="00A2422A" w:rsidRDefault="004936BA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A242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8 (02152) 51801, главный врач Сивая Елена Федоровна, </w:t>
            </w:r>
            <w:proofErr w:type="spellStart"/>
            <w:r w:rsidRPr="00A242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miorrtmo</w:t>
            </w:r>
            <w:proofErr w:type="spellEnd"/>
            <w:r w:rsidRPr="00A242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@</w:t>
            </w:r>
            <w:proofErr w:type="spellStart"/>
            <w:r w:rsidRPr="00A242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vitebsk</w:t>
            </w:r>
            <w:proofErr w:type="spellEnd"/>
            <w:r w:rsidRPr="00A242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.</w:t>
            </w:r>
            <w:r w:rsidRPr="00A2422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US"/>
              </w:rPr>
              <w:t>by</w:t>
            </w:r>
          </w:p>
        </w:tc>
      </w:tr>
    </w:tbl>
    <w:p w:rsidR="00741538" w:rsidRDefault="00741538"/>
    <w:p w:rsidR="004936BA" w:rsidRDefault="004936BA"/>
    <w:p w:rsidR="004936BA" w:rsidRDefault="004936BA"/>
    <w:p w:rsidR="004936BA" w:rsidRDefault="004936BA">
      <w:pPr>
        <w:rPr>
          <w:rFonts w:ascii="Times New Roman" w:hAnsi="Times New Roman" w:cs="Times New Roman"/>
        </w:rPr>
      </w:pPr>
      <w:r w:rsidRPr="004936BA">
        <w:rPr>
          <w:rFonts w:ascii="Times New Roman" w:hAnsi="Times New Roman" w:cs="Times New Roman"/>
        </w:rPr>
        <w:t>Исп. Гришечкина 51807</w:t>
      </w:r>
    </w:p>
    <w:p w:rsidR="00326A3E" w:rsidRDefault="00326A3E">
      <w:pPr>
        <w:rPr>
          <w:rFonts w:ascii="Times New Roman" w:hAnsi="Times New Roman" w:cs="Times New Roman"/>
        </w:rPr>
      </w:pPr>
    </w:p>
    <w:p w:rsidR="00326A3E" w:rsidRDefault="00326A3E">
      <w:pPr>
        <w:rPr>
          <w:rFonts w:ascii="Times New Roman" w:hAnsi="Times New Roman" w:cs="Times New Roman"/>
        </w:rPr>
      </w:pPr>
    </w:p>
    <w:p w:rsidR="00326A3E" w:rsidRDefault="00326A3E">
      <w:pPr>
        <w:rPr>
          <w:rFonts w:ascii="Times New Roman" w:hAnsi="Times New Roman" w:cs="Times New Roman"/>
        </w:rPr>
      </w:pPr>
    </w:p>
    <w:p w:rsidR="00326A3E" w:rsidRDefault="00326A3E">
      <w:pPr>
        <w:rPr>
          <w:rFonts w:ascii="Times New Roman" w:hAnsi="Times New Roman" w:cs="Times New Roman"/>
        </w:rPr>
      </w:pPr>
    </w:p>
    <w:p w:rsidR="00326A3E" w:rsidRDefault="00326A3E">
      <w:pPr>
        <w:rPr>
          <w:rFonts w:ascii="Times New Roman" w:hAnsi="Times New Roman" w:cs="Times New Roman"/>
        </w:rPr>
      </w:pPr>
    </w:p>
    <w:p w:rsidR="00326A3E" w:rsidRDefault="00326A3E">
      <w:pPr>
        <w:rPr>
          <w:rFonts w:ascii="Times New Roman" w:hAnsi="Times New Roman" w:cs="Times New Roman"/>
        </w:rPr>
      </w:pPr>
    </w:p>
    <w:p w:rsidR="00326A3E" w:rsidRPr="00326A3E" w:rsidRDefault="00326A3E" w:rsidP="00326A3E">
      <w:pPr>
        <w:jc w:val="center"/>
        <w:rPr>
          <w:sz w:val="32"/>
          <w:szCs w:val="32"/>
          <w:lang w:val="en-US"/>
        </w:rPr>
      </w:pPr>
      <w:r w:rsidRPr="00326A3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Humanitarian </w:t>
      </w:r>
      <w:proofErr w:type="gramStart"/>
      <w:r w:rsidRPr="00326A3E">
        <w:rPr>
          <w:rFonts w:ascii="Times New Roman" w:hAnsi="Times New Roman" w:cs="Times New Roman"/>
          <w:b/>
          <w:sz w:val="32"/>
          <w:szCs w:val="32"/>
          <w:lang w:val="en-US"/>
        </w:rPr>
        <w:t>project</w:t>
      </w:r>
      <w:r w:rsidRPr="00326A3E">
        <w:rPr>
          <w:sz w:val="32"/>
          <w:szCs w:val="32"/>
          <w:lang w:val="en-US"/>
        </w:rPr>
        <w:t xml:space="preserve">  </w:t>
      </w:r>
      <w:r w:rsidRPr="00326A3E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proofErr w:type="gramEnd"/>
      <w:r w:rsidRPr="00326A3E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GB"/>
        </w:rPr>
        <w:t>The Path of Good</w:t>
      </w:r>
      <w:r w:rsidRPr="00326A3E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US"/>
        </w:rPr>
        <w:t xml:space="preserve">» - </w:t>
      </w:r>
      <w:r w:rsidRPr="00326A3E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GB"/>
        </w:rPr>
        <w:t xml:space="preserve">improvement of medical and social help provided to the citizens of pension age and disabled people of </w:t>
      </w:r>
      <w:proofErr w:type="spellStart"/>
      <w:r w:rsidRPr="00326A3E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GB"/>
        </w:rPr>
        <w:t>Miory</w:t>
      </w:r>
      <w:proofErr w:type="spellEnd"/>
      <w:r w:rsidRPr="00326A3E">
        <w:rPr>
          <w:rFonts w:ascii="Times New Roman" w:eastAsia="Times New Roman" w:hAnsi="Times New Roman" w:cs="Times New Roman"/>
          <w:b/>
          <w:kern w:val="24"/>
          <w:sz w:val="32"/>
          <w:szCs w:val="32"/>
          <w:lang w:val="en-GB"/>
        </w:rPr>
        <w:t xml:space="preserve"> district</w:t>
      </w:r>
    </w:p>
    <w:p w:rsidR="00326A3E" w:rsidRPr="00326A3E" w:rsidRDefault="00326A3E" w:rsidP="00326A3E">
      <w:r w:rsidRPr="00326A3E">
        <w:drawing>
          <wp:inline distT="0" distB="0" distL="0" distR="0">
            <wp:extent cx="5715000" cy="3800475"/>
            <wp:effectExtent l="19050" t="0" r="0" b="0"/>
            <wp:docPr id="2" name="Рисунок 1" descr="C:\Users\Teta\Downloads\Гуманитарная помощь\Новая папка\330098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a\Downloads\Гуманитарная помощь\Новая папка\330098_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680"/>
        <w:gridCol w:w="3209"/>
      </w:tblGrid>
      <w:tr w:rsidR="00326A3E" w:rsidRPr="00326A3E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326A3E" w:rsidRDefault="00326A3E" w:rsidP="0033149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531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The project’s name</w:t>
            </w:r>
            <w:r w:rsidRPr="00A5531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: </w:t>
            </w:r>
            <w:r w:rsidRPr="00326A3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/>
              </w:rPr>
              <w:t>«</w:t>
            </w:r>
            <w:r w:rsidRPr="00326A3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The Path of Good</w:t>
            </w:r>
            <w:r w:rsidRPr="00326A3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US"/>
              </w:rPr>
              <w:t>»</w:t>
            </w:r>
          </w:p>
        </w:tc>
      </w:tr>
      <w:tr w:rsidR="00326A3E" w:rsidRPr="00326A3E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F531B9" w:rsidRDefault="00326A3E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743FE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 xml:space="preserve">2. </w:t>
            </w:r>
            <w:r w:rsidRPr="00743FE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Project implementation time:</w:t>
            </w:r>
            <w:r w:rsidRPr="00743FE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>years</w:t>
            </w:r>
          </w:p>
        </w:tc>
      </w:tr>
      <w:tr w:rsidR="00326A3E" w:rsidRPr="00326A3E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CB1A18" w:rsidRDefault="00326A3E" w:rsidP="003314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3. The company - a</w:t>
            </w:r>
            <w:r w:rsidRPr="00400CE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pplicant, offering the project</w:t>
            </w:r>
            <w:r w:rsidRPr="003022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:</w:t>
            </w:r>
            <w:r>
              <w:rPr>
                <w:rFonts w:ascii="Arial" w:eastAsia="Times New Roman" w:hAnsi="Arial" w:cs="Arial"/>
                <w:sz w:val="36"/>
                <w:szCs w:val="36"/>
                <w:lang w:val="en-GB"/>
              </w:rPr>
              <w:t xml:space="preserve"> </w:t>
            </w:r>
            <w:r w:rsidRPr="00E47D6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US"/>
              </w:rPr>
              <w:t>Public health facility “</w:t>
            </w:r>
            <w:proofErr w:type="spellStart"/>
            <w:r w:rsidRPr="00E47D6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US"/>
              </w:rPr>
              <w:t>Miory</w:t>
            </w:r>
            <w:proofErr w:type="spellEnd"/>
            <w:r w:rsidRPr="00E47D6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US"/>
              </w:rPr>
              <w:t xml:space="preserve"> central district hospital”</w:t>
            </w:r>
          </w:p>
        </w:tc>
      </w:tr>
      <w:tr w:rsidR="00326A3E" w:rsidRPr="00326A3E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Default="00326A3E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</w:pPr>
            <w:r w:rsidRPr="00CB1A1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4. Project’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s objectives</w:t>
            </w:r>
            <w:r w:rsidRPr="00CB1A1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:</w:t>
            </w:r>
          </w:p>
          <w:p w:rsidR="00326A3E" w:rsidRPr="00CB1A18" w:rsidRDefault="00326A3E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- </w:t>
            </w:r>
            <w:r w:rsidRPr="00CB1A1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development of the region with provision of access to medical care;</w:t>
            </w:r>
          </w:p>
          <w:p w:rsidR="00326A3E" w:rsidRDefault="00326A3E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</w:pPr>
            <w:r w:rsidRPr="00CB1A1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- </w:t>
            </w:r>
            <w:r w:rsidRPr="001C246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improvement of medical and social help provided to the citizens of pension age and disabled people of </w:t>
            </w:r>
            <w:proofErr w:type="spellStart"/>
            <w:r w:rsidRPr="001C246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Miory</w:t>
            </w:r>
            <w:proofErr w:type="spellEnd"/>
            <w:r w:rsidRPr="001C246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district, suffering from chronic illnesses and having need for medical surveillance and care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;</w:t>
            </w:r>
          </w:p>
          <w:p w:rsidR="00326A3E" w:rsidRPr="001C2464" w:rsidRDefault="00326A3E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- </w:t>
            </w:r>
            <w:r w:rsidRPr="00FD751B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exercising the social protection of lonely people of pension age and disabled people, provision of medical</w:t>
            </w:r>
            <w:r w:rsidRPr="001C246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surveillance and care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, implementation the complex of disease-management therapy and methods of </w:t>
            </w:r>
            <w:r w:rsidRPr="001C246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physical rehabilitation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and other measures targeting to support the active vital activity.</w:t>
            </w:r>
          </w:p>
        </w:tc>
      </w:tr>
      <w:tr w:rsidR="00326A3E" w:rsidRPr="00326A3E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Default="00326A3E" w:rsidP="003314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Targets</w:t>
            </w:r>
            <w:r w:rsidRPr="00FD751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 to be achieved within the frame of project implementation: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</w:t>
            </w:r>
          </w:p>
          <w:p w:rsidR="00326A3E" w:rsidRDefault="00326A3E" w:rsidP="003314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- improvement of patient nutrition management, considering specific nutrition pattern /prescription and the recommendation of doctors;</w:t>
            </w:r>
          </w:p>
          <w:p w:rsidR="00326A3E" w:rsidRPr="00937542" w:rsidRDefault="00326A3E" w:rsidP="003314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- improvement the material and technical resources of the catering department and bringing it to conformity with up-to-date requirements; </w:t>
            </w:r>
          </w:p>
          <w:p w:rsidR="00326A3E" w:rsidRPr="00174AAA" w:rsidRDefault="00326A3E" w:rsidP="00331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- improvement of patients’ service culture in the hospital</w:t>
            </w:r>
          </w:p>
        </w:tc>
      </w:tr>
      <w:tr w:rsidR="00326A3E" w:rsidRPr="00326A3E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FD751B" w:rsidRDefault="00326A3E" w:rsidP="003314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</w:pPr>
            <w:r w:rsidRPr="00FD751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lastRenderedPageBreak/>
              <w:t>6. Target group:</w:t>
            </w:r>
          </w:p>
          <w:p w:rsidR="00326A3E" w:rsidRPr="00FD751B" w:rsidRDefault="00326A3E" w:rsidP="00331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- </w:t>
            </w:r>
            <w:r w:rsidRPr="001C246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citizens of pension age and disabled people of </w:t>
            </w:r>
            <w:proofErr w:type="spellStart"/>
            <w:r w:rsidRPr="001C246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Miory</w:t>
            </w:r>
            <w:proofErr w:type="spellEnd"/>
            <w:r w:rsidRPr="001C246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district, suffering from chronic illnesses and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those in need of</w:t>
            </w:r>
            <w:r w:rsidRPr="001C246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medical surveillance and care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, and who have become patients of </w:t>
            </w:r>
            <w:r w:rsidRPr="00A5531C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the nursing care hospital in </w:t>
            </w:r>
            <w:proofErr w:type="spellStart"/>
            <w:r w:rsidRPr="00A5531C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Disna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.</w:t>
            </w:r>
          </w:p>
        </w:tc>
      </w:tr>
      <w:tr w:rsidR="00326A3E" w:rsidRPr="00326A3E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Default="00326A3E" w:rsidP="003314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</w:pPr>
            <w:r w:rsidRPr="00F531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</w:t>
            </w:r>
            <w:r w:rsidRPr="00F531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Short description of activities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</w:t>
            </w:r>
            <w:r w:rsidRPr="00F531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within the project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:</w:t>
            </w:r>
          </w:p>
          <w:p w:rsidR="00326A3E" w:rsidRPr="00A5531C" w:rsidRDefault="00326A3E" w:rsidP="003314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- </w:t>
            </w:r>
            <w:r w:rsidRPr="00A5531C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renovation of the kitchen facility of the nursing care hospital in </w:t>
            </w:r>
            <w:proofErr w:type="spellStart"/>
            <w:r w:rsidRPr="00A5531C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Disna</w:t>
            </w:r>
            <w:proofErr w:type="spellEnd"/>
          </w:p>
          <w:p w:rsidR="00326A3E" w:rsidRPr="00A5531C" w:rsidRDefault="00326A3E" w:rsidP="003314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</w:pPr>
            <w:r w:rsidRPr="00A5531C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furnishing</w:t>
            </w:r>
            <w:r w:rsidRPr="00A5531C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of the kitchen facility with technological equipment </w:t>
            </w:r>
          </w:p>
          <w:p w:rsidR="00326A3E" w:rsidRPr="00A5531C" w:rsidRDefault="00326A3E" w:rsidP="0033149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A5531C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removal</w:t>
            </w:r>
            <w:r w:rsidRPr="00A5531C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of the old equipment and installation of the new one</w:t>
            </w:r>
          </w:p>
        </w:tc>
      </w:tr>
      <w:tr w:rsidR="00326A3E" w:rsidRPr="00326A3E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F531B9" w:rsidRDefault="00326A3E" w:rsidP="003314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8. Total amount of funding (US $):</w:t>
            </w:r>
          </w:p>
        </w:tc>
      </w:tr>
      <w:tr w:rsidR="00326A3E" w:rsidRPr="00F531B9" w:rsidTr="00326A3E">
        <w:trPr>
          <w:trHeight w:val="59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174AAA" w:rsidRDefault="00326A3E" w:rsidP="003314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531B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Source</w:t>
            </w:r>
            <w:proofErr w:type="spellEnd"/>
            <w:r w:rsidRPr="00F531B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531B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of</w:t>
            </w:r>
            <w:proofErr w:type="spellEnd"/>
            <w:r w:rsidRPr="00F531B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531B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funding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F531B9" w:rsidRDefault="00326A3E" w:rsidP="003314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Amount of funding (US $)</w:t>
            </w:r>
          </w:p>
        </w:tc>
      </w:tr>
      <w:tr w:rsidR="00326A3E" w:rsidRPr="006D52ED" w:rsidTr="00331494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F531B9" w:rsidRDefault="00326A3E" w:rsidP="003314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Donator amounts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A2422A" w:rsidRDefault="00326A3E" w:rsidP="0033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2422A">
              <w:rPr>
                <w:rFonts w:ascii="Times New Roman" w:eastAsia="Times New Roman" w:hAnsi="Times New Roman" w:cs="Times New Roman"/>
                <w:sz w:val="28"/>
                <w:szCs w:val="36"/>
              </w:rPr>
              <w:t>20 000</w:t>
            </w:r>
          </w:p>
        </w:tc>
      </w:tr>
      <w:tr w:rsidR="00326A3E" w:rsidRPr="006D52ED" w:rsidTr="00331494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F531B9" w:rsidRDefault="00326A3E" w:rsidP="003314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Cofunding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A2422A" w:rsidRDefault="00326A3E" w:rsidP="0033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A2422A">
              <w:rPr>
                <w:rFonts w:ascii="Times New Roman" w:eastAsia="Times New Roman" w:hAnsi="Times New Roman" w:cs="Times New Roman"/>
                <w:sz w:val="28"/>
                <w:szCs w:val="36"/>
              </w:rPr>
              <w:t>5 000</w:t>
            </w:r>
          </w:p>
        </w:tc>
      </w:tr>
      <w:tr w:rsidR="00326A3E" w:rsidRPr="00326A3E" w:rsidTr="00331494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F531B9" w:rsidRDefault="00326A3E" w:rsidP="003314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F531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L</w:t>
            </w:r>
            <w:r w:rsidRPr="00F531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ocation of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 xml:space="preserve">the </w:t>
            </w:r>
            <w:r w:rsidRPr="00F531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GB"/>
              </w:rPr>
              <w:t>project implementation (region/district, town):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Vitebsk region,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Miory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district,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Disna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>Kuzmina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val="en-GB"/>
              </w:rPr>
              <w:t xml:space="preserve"> St.,26</w:t>
            </w:r>
          </w:p>
        </w:tc>
      </w:tr>
      <w:tr w:rsidR="00326A3E" w:rsidRPr="006610E1" w:rsidTr="00331494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6A3E" w:rsidRPr="00F531B9" w:rsidRDefault="00326A3E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 xml:space="preserve">9. </w:t>
            </w:r>
            <w:r w:rsidRPr="00F531B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Contact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 xml:space="preserve"> person</w:t>
            </w:r>
            <w:r w:rsidRPr="00F531B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:</w:t>
            </w:r>
          </w:p>
          <w:p w:rsidR="00326A3E" w:rsidRDefault="00326A3E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</w:pPr>
            <w:r w:rsidRPr="00F531B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GB"/>
              </w:rPr>
              <w:t>Full name, position, telephone, email address</w:t>
            </w:r>
          </w:p>
          <w:p w:rsidR="00326A3E" w:rsidRDefault="00326A3E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</w:pPr>
            <w:r w:rsidRPr="00F531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 xml:space="preserve">8 (02152) 51801,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>Head physician,</w:t>
            </w:r>
            <w:r w:rsidRPr="00F531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>Sivaya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 xml:space="preserve"> Elena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val="en-GB"/>
              </w:rPr>
              <w:t>Fedorovna</w:t>
            </w:r>
            <w:proofErr w:type="spellEnd"/>
          </w:p>
          <w:p w:rsidR="00326A3E" w:rsidRPr="00F531B9" w:rsidRDefault="00326A3E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en-GB"/>
              </w:rPr>
            </w:pPr>
            <w:hyperlink r:id="rId5" w:history="1">
              <w:r w:rsidRPr="00EA1EED">
                <w:rPr>
                  <w:rStyle w:val="a6"/>
                  <w:rFonts w:ascii="Times New Roman" w:eastAsia="Times New Roman" w:hAnsi="Times New Roman" w:cs="Times New Roman"/>
                  <w:b/>
                  <w:kern w:val="24"/>
                  <w:sz w:val="28"/>
                  <w:szCs w:val="28"/>
                  <w:lang w:val="en-US"/>
                </w:rPr>
                <w:t>miorrtmo</w:t>
              </w:r>
              <w:r w:rsidRPr="00EA1EED">
                <w:rPr>
                  <w:rStyle w:val="a6"/>
                  <w:rFonts w:ascii="Times New Roman" w:eastAsia="Times New Roman" w:hAnsi="Times New Roman" w:cs="Times New Roman"/>
                  <w:b/>
                  <w:kern w:val="24"/>
                  <w:sz w:val="28"/>
                  <w:szCs w:val="28"/>
                </w:rPr>
                <w:t>@</w:t>
              </w:r>
              <w:r w:rsidRPr="00EA1EED">
                <w:rPr>
                  <w:rStyle w:val="a6"/>
                  <w:rFonts w:ascii="Times New Roman" w:eastAsia="Times New Roman" w:hAnsi="Times New Roman" w:cs="Times New Roman"/>
                  <w:b/>
                  <w:kern w:val="24"/>
                  <w:sz w:val="28"/>
                  <w:szCs w:val="28"/>
                  <w:lang w:val="en-US"/>
                </w:rPr>
                <w:t>vitebsk</w:t>
              </w:r>
              <w:r w:rsidRPr="00EA1EED">
                <w:rPr>
                  <w:rStyle w:val="a6"/>
                  <w:rFonts w:ascii="Times New Roman" w:eastAsia="Times New Roman" w:hAnsi="Times New Roman" w:cs="Times New Roman"/>
                  <w:b/>
                  <w:kern w:val="24"/>
                  <w:sz w:val="28"/>
                  <w:szCs w:val="28"/>
                </w:rPr>
                <w:t>.</w:t>
              </w:r>
              <w:r w:rsidRPr="00EA1EED">
                <w:rPr>
                  <w:rStyle w:val="a6"/>
                  <w:rFonts w:ascii="Times New Roman" w:eastAsia="Times New Roman" w:hAnsi="Times New Roman" w:cs="Times New Roman"/>
                  <w:b/>
                  <w:kern w:val="24"/>
                  <w:sz w:val="28"/>
                  <w:szCs w:val="28"/>
                  <w:lang w:val="en-US"/>
                </w:rPr>
                <w:t>by</w:t>
              </w:r>
            </w:hyperlink>
          </w:p>
        </w:tc>
      </w:tr>
    </w:tbl>
    <w:p w:rsidR="00326A3E" w:rsidRDefault="00326A3E" w:rsidP="00326A3E">
      <w:pPr>
        <w:rPr>
          <w:rFonts w:ascii="Times New Roman" w:hAnsi="Times New Roman" w:cs="Times New Roman"/>
        </w:rPr>
      </w:pPr>
    </w:p>
    <w:p w:rsidR="00326A3E" w:rsidRDefault="00326A3E" w:rsidP="00326A3E">
      <w:pPr>
        <w:rPr>
          <w:rFonts w:ascii="Times New Roman" w:hAnsi="Times New Roman" w:cs="Times New Roman"/>
        </w:rPr>
      </w:pPr>
    </w:p>
    <w:p w:rsidR="00326A3E" w:rsidRDefault="00326A3E" w:rsidP="00326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Prepared by Mrs. </w:t>
      </w:r>
      <w:proofErr w:type="spellStart"/>
      <w:r>
        <w:rPr>
          <w:rFonts w:ascii="Times New Roman" w:hAnsi="Times New Roman" w:cs="Times New Roman"/>
          <w:lang w:val="en-GB"/>
        </w:rPr>
        <w:t>Grishechkina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4936BA">
        <w:rPr>
          <w:rFonts w:ascii="Times New Roman" w:hAnsi="Times New Roman" w:cs="Times New Roman"/>
        </w:rPr>
        <w:t>51807</w:t>
      </w:r>
    </w:p>
    <w:p w:rsidR="00326A3E" w:rsidRPr="009D3964" w:rsidRDefault="00326A3E" w:rsidP="00326A3E">
      <w:pPr>
        <w:rPr>
          <w:rFonts w:ascii="Times New Roman" w:hAnsi="Times New Roman" w:cs="Times New Roman"/>
          <w:lang w:val="en-GB"/>
        </w:rPr>
      </w:pPr>
    </w:p>
    <w:p w:rsidR="00326A3E" w:rsidRPr="004936BA" w:rsidRDefault="00326A3E">
      <w:pPr>
        <w:rPr>
          <w:rFonts w:ascii="Times New Roman" w:hAnsi="Times New Roman" w:cs="Times New Roman"/>
        </w:rPr>
      </w:pPr>
    </w:p>
    <w:sectPr w:rsidR="00326A3E" w:rsidRPr="004936BA" w:rsidSect="00F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2ED"/>
    <w:rsid w:val="00044492"/>
    <w:rsid w:val="00044F4D"/>
    <w:rsid w:val="000838B3"/>
    <w:rsid w:val="000D34BC"/>
    <w:rsid w:val="00306DDB"/>
    <w:rsid w:val="00326A3E"/>
    <w:rsid w:val="00406494"/>
    <w:rsid w:val="004936BA"/>
    <w:rsid w:val="004C440D"/>
    <w:rsid w:val="00566B81"/>
    <w:rsid w:val="005B799E"/>
    <w:rsid w:val="006A5E2D"/>
    <w:rsid w:val="006A7198"/>
    <w:rsid w:val="006C51ED"/>
    <w:rsid w:val="006D52ED"/>
    <w:rsid w:val="00741538"/>
    <w:rsid w:val="007F0D65"/>
    <w:rsid w:val="007F4675"/>
    <w:rsid w:val="008D4D43"/>
    <w:rsid w:val="009734F0"/>
    <w:rsid w:val="00A2077C"/>
    <w:rsid w:val="00A2422A"/>
    <w:rsid w:val="00B71BC4"/>
    <w:rsid w:val="00C73A20"/>
    <w:rsid w:val="00C83A54"/>
    <w:rsid w:val="00C84169"/>
    <w:rsid w:val="00CD1899"/>
    <w:rsid w:val="00E309BE"/>
    <w:rsid w:val="00E73F64"/>
    <w:rsid w:val="00EB54A4"/>
    <w:rsid w:val="00EE239D"/>
    <w:rsid w:val="00F03FDB"/>
    <w:rsid w:val="00F83413"/>
    <w:rsid w:val="00FA4237"/>
    <w:rsid w:val="00FB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4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6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orrtmo@vitebsk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lakotko_vp</cp:lastModifiedBy>
  <cp:revision>32</cp:revision>
  <cp:lastPrinted>2020-09-25T13:00:00Z</cp:lastPrinted>
  <dcterms:created xsi:type="dcterms:W3CDTF">2018-09-27T07:04:00Z</dcterms:created>
  <dcterms:modified xsi:type="dcterms:W3CDTF">2021-04-02T11:18:00Z</dcterms:modified>
</cp:coreProperties>
</file>