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BC" w:rsidRPr="00580724" w:rsidRDefault="00580724" w:rsidP="00580724">
      <w:pPr>
        <w:pStyle w:val="20"/>
        <w:shd w:val="clear" w:color="auto" w:fill="auto"/>
        <w:spacing w:line="240" w:lineRule="auto"/>
        <w:ind w:firstLine="5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C34FBC" w:rsidRPr="00580724">
        <w:rPr>
          <w:b/>
          <w:sz w:val="30"/>
          <w:szCs w:val="30"/>
        </w:rPr>
        <w:t>рименени</w:t>
      </w:r>
      <w:r w:rsidR="005113C4">
        <w:rPr>
          <w:b/>
          <w:sz w:val="30"/>
          <w:szCs w:val="30"/>
        </w:rPr>
        <w:t>е</w:t>
      </w:r>
      <w:r w:rsidR="00C34FBC" w:rsidRPr="00580724">
        <w:rPr>
          <w:b/>
          <w:sz w:val="30"/>
          <w:szCs w:val="30"/>
        </w:rPr>
        <w:t xml:space="preserve"> индивидуальными предпринимателями упрощенной системы налогообложения при осуществлении </w:t>
      </w:r>
      <w:r w:rsidR="00C34FBC" w:rsidRPr="00580724">
        <w:rPr>
          <w:rStyle w:val="21"/>
          <w:sz w:val="30"/>
          <w:szCs w:val="30"/>
        </w:rPr>
        <w:t xml:space="preserve">лесозаготовок, распиловки, строгания и пропитки древесины, геодезической </w:t>
      </w:r>
      <w:r w:rsidR="00C34FBC" w:rsidRPr="00580724">
        <w:rPr>
          <w:sz w:val="30"/>
          <w:szCs w:val="30"/>
        </w:rPr>
        <w:t xml:space="preserve">и </w:t>
      </w:r>
      <w:r w:rsidR="00C34FBC" w:rsidRPr="00580724">
        <w:rPr>
          <w:rStyle w:val="21"/>
          <w:sz w:val="30"/>
          <w:szCs w:val="30"/>
        </w:rPr>
        <w:t>картографической деятельности</w:t>
      </w:r>
    </w:p>
    <w:p w:rsidR="00C34FBC" w:rsidRDefault="00C34FBC" w:rsidP="00C34FBC">
      <w:pPr>
        <w:pStyle w:val="20"/>
        <w:shd w:val="clear" w:color="auto" w:fill="auto"/>
        <w:spacing w:line="240" w:lineRule="auto"/>
        <w:ind w:firstLine="520"/>
        <w:jc w:val="center"/>
        <w:rPr>
          <w:sz w:val="30"/>
          <w:szCs w:val="30"/>
        </w:rPr>
      </w:pP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2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Министерство по налогам и сборам Республики Беларусь в связи с поступающими запросами плательщиков, касающимися применения индивидуальными предпринимателями упрощенной системы налогообложения при осуществлении </w:t>
      </w:r>
      <w:r w:rsidRPr="000A090D">
        <w:rPr>
          <w:rStyle w:val="21"/>
          <w:sz w:val="30"/>
          <w:szCs w:val="30"/>
        </w:rPr>
        <w:t xml:space="preserve">лесозаготовок, распиловки, строгания и пропитки древесины, геодезической </w:t>
      </w:r>
      <w:r w:rsidRPr="000A090D">
        <w:rPr>
          <w:sz w:val="30"/>
          <w:szCs w:val="30"/>
        </w:rPr>
        <w:t xml:space="preserve">и </w:t>
      </w:r>
      <w:r w:rsidRPr="000A090D">
        <w:rPr>
          <w:rStyle w:val="21"/>
          <w:sz w:val="30"/>
          <w:szCs w:val="30"/>
        </w:rPr>
        <w:t xml:space="preserve">картографической деятельности, </w:t>
      </w:r>
      <w:r w:rsidRPr="000A090D">
        <w:rPr>
          <w:sz w:val="30"/>
          <w:szCs w:val="30"/>
        </w:rPr>
        <w:t>сообщает.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8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С 1 января 2022 года не вправе применять упрощенную систему налогообложения (далее - УСН) индивидуальные предприниматели, оказывающие услуги. Исключением являются индивидуальные предприниматели, осуществляющие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 (подпункт 2.7 пункта 2 статьи 324 Налогового кодекса Республики Беларусь, далее - Налоговый кодекс).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2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Также сохраняется право на применение УСН для индивидуальных предпринимателей, выполняющих работы, осуществляющих оптовую и (или) розничную торговлю, и соблюдающих иные условия применения УСН, предусмотренные главой 32 Налогового кодекса.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2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Термины гражданского права и других отраслей права, используемые в Налоговом кодексе, применяются в тех значениях, в каких они используются в этих отраслях права, если иное не установлено Налоговым кодексом (пункт 1 статьи 13 Налогового кодекса). В пункте 2 статьи 13 Налогового кодекса содержатся определения терминов «работа» и «услуга», а также определения отдельных видов услуг. Определение терминов, содержащихся в подпункте 2.7 пункта 2 статьи 324 Налогового кодекса, в Налоговом кодексе не содержится.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Постановлением Государственного комитета по стандартизации Республики Беларусь от 5 декабря 2011 г. № 85 с 1 января 2016 г. введен в действие общегосударственный классификатор Республики Беларусь ОКРБ 005-2011 «Виды экономической деятельности» (далее - ОКЭД). ОКЭД </w:t>
      </w:r>
      <w:proofErr w:type="gramStart"/>
      <w:r w:rsidRPr="000A090D">
        <w:rPr>
          <w:sz w:val="30"/>
          <w:szCs w:val="30"/>
        </w:rPr>
        <w:t>предназначен</w:t>
      </w:r>
      <w:proofErr w:type="gramEnd"/>
      <w:r w:rsidRPr="000A090D">
        <w:rPr>
          <w:sz w:val="30"/>
          <w:szCs w:val="30"/>
        </w:rPr>
        <w:t xml:space="preserve"> для классификации юридических и физических лиц в соответствии с выполняемыми ими видами экономической деятельности. При этом область применения ОКЭД выходит за рамки статистической деятельности. В целях обеспечения применения ОКЭД в иных, нестатистических сферах данный классификатор может </w:t>
      </w:r>
      <w:r w:rsidRPr="000A090D">
        <w:rPr>
          <w:sz w:val="30"/>
          <w:szCs w:val="30"/>
        </w:rPr>
        <w:lastRenderedPageBreak/>
        <w:t>использоваться для идентификации объектов правоотношений, в том числе кода вида экономической деятельности, относящегося к деятельности определенного юридического или физического лица.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Учитывая изложенное, для целей отнесения оказываемых индивидуальным предпринимателем услуг к установленным законодательством </w:t>
      </w:r>
      <w:r w:rsidRPr="000A090D">
        <w:rPr>
          <w:rStyle w:val="21"/>
          <w:sz w:val="30"/>
          <w:szCs w:val="30"/>
        </w:rPr>
        <w:t xml:space="preserve">исключениям, </w:t>
      </w:r>
      <w:r w:rsidRPr="000A090D">
        <w:rPr>
          <w:sz w:val="30"/>
          <w:szCs w:val="30"/>
        </w:rPr>
        <w:t xml:space="preserve">перечисленным в подпункте 2.7 пункта 2 статьи 324 Налогового кодекса, </w:t>
      </w:r>
      <w:proofErr w:type="gramStart"/>
      <w:r w:rsidRPr="000A090D">
        <w:rPr>
          <w:sz w:val="30"/>
          <w:szCs w:val="30"/>
        </w:rPr>
        <w:t>возможно</w:t>
      </w:r>
      <w:proofErr w:type="gramEnd"/>
      <w:r w:rsidRPr="000A090D">
        <w:rPr>
          <w:sz w:val="30"/>
          <w:szCs w:val="30"/>
        </w:rPr>
        <w:t xml:space="preserve"> использовать ОКЭД.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Если осуществляемая индивидуальным предпринимателем деятельность не относится к установленным законодательством исключениям, то для определения порядка налогообложения в такой ситуации следует исходить из определений терминов «работа» и «услуга», закрепленных в пункте 2 статьи 13 Налогового кодекса, а не из классификации такой деятельности в соответствии с ОКЭД.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Также для классификации деятельности индивидуальных предпринимателей в целях налогообложения следует руководствоваться определениями отдельных видов услуг, предусмотренными в пункте 2 статьи 13 Налогового кодекса.</w:t>
      </w:r>
    </w:p>
    <w:p w:rsidR="000A090D" w:rsidRPr="000A090D" w:rsidRDefault="000A090D" w:rsidP="000A090D">
      <w:pPr>
        <w:pStyle w:val="20"/>
        <w:shd w:val="clear" w:color="auto" w:fill="auto"/>
        <w:tabs>
          <w:tab w:val="left" w:pos="2261"/>
          <w:tab w:val="left" w:pos="3240"/>
          <w:tab w:val="right" w:pos="6840"/>
        </w:tabs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Принимая во </w:t>
      </w:r>
      <w:proofErr w:type="gramStart"/>
      <w:r w:rsidRPr="000A090D">
        <w:rPr>
          <w:sz w:val="30"/>
          <w:szCs w:val="30"/>
        </w:rPr>
        <w:t>внимание</w:t>
      </w:r>
      <w:proofErr w:type="gramEnd"/>
      <w:r w:rsidRPr="000A090D">
        <w:rPr>
          <w:sz w:val="30"/>
          <w:szCs w:val="30"/>
        </w:rPr>
        <w:t xml:space="preserve"> изложенное, для определения порядка налогообложения</w:t>
      </w:r>
      <w:r w:rsidRPr="000A090D">
        <w:rPr>
          <w:sz w:val="30"/>
          <w:szCs w:val="30"/>
        </w:rPr>
        <w:tab/>
        <w:t>при</w:t>
      </w:r>
      <w:r w:rsidRPr="000A090D">
        <w:rPr>
          <w:sz w:val="30"/>
          <w:szCs w:val="30"/>
        </w:rPr>
        <w:tab/>
        <w:t>осуществлении</w:t>
      </w:r>
      <w:r w:rsidRPr="000A090D">
        <w:rPr>
          <w:sz w:val="30"/>
          <w:szCs w:val="30"/>
        </w:rPr>
        <w:tab/>
        <w:t>индивидуальным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предпринимателем </w:t>
      </w:r>
      <w:r w:rsidRPr="000A090D">
        <w:rPr>
          <w:rStyle w:val="21"/>
          <w:sz w:val="30"/>
          <w:szCs w:val="30"/>
        </w:rPr>
        <w:t xml:space="preserve">лесозаготовок, распиловки, строгания и пропитки древесины, геодезической </w:t>
      </w:r>
      <w:r w:rsidRPr="000A090D">
        <w:rPr>
          <w:sz w:val="30"/>
          <w:szCs w:val="30"/>
        </w:rPr>
        <w:t xml:space="preserve">и </w:t>
      </w:r>
      <w:r w:rsidRPr="000A090D">
        <w:rPr>
          <w:rStyle w:val="21"/>
          <w:sz w:val="30"/>
          <w:szCs w:val="30"/>
        </w:rPr>
        <w:t xml:space="preserve">картографической деятельности </w:t>
      </w:r>
      <w:r w:rsidRPr="000A090D">
        <w:rPr>
          <w:sz w:val="30"/>
          <w:szCs w:val="30"/>
        </w:rPr>
        <w:t>следует исходить из определений терминов «работа» и «услуга», закрепленных в пункте 2 статьи 13 Налогового кодекса, а не из классификации такой деятельности в соответствии с ОКЭД, поскольку согласно ОКЭД подклассы включают как виды работ, так виды услуг.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Так, согласно ОКЭД подкласс 71123 </w:t>
      </w:r>
      <w:r w:rsidRPr="000A090D">
        <w:rPr>
          <w:rStyle w:val="21"/>
          <w:sz w:val="30"/>
          <w:szCs w:val="30"/>
        </w:rPr>
        <w:t xml:space="preserve">«Геодезическая и картографическая деятельность </w:t>
      </w:r>
      <w:r w:rsidRPr="000A090D">
        <w:rPr>
          <w:sz w:val="30"/>
          <w:szCs w:val="30"/>
        </w:rPr>
        <w:t xml:space="preserve">(без научных исследований и разработок)» включает нижеперечисленные виды деятельности, которые исходя из положений пункта 2 статьи 13 Налогового кодекса, </w:t>
      </w:r>
      <w:proofErr w:type="gramStart"/>
      <w:r w:rsidRPr="000A090D">
        <w:rPr>
          <w:sz w:val="30"/>
          <w:szCs w:val="30"/>
        </w:rPr>
        <w:t>возможно</w:t>
      </w:r>
      <w:proofErr w:type="gramEnd"/>
      <w:r w:rsidRPr="000A090D">
        <w:rPr>
          <w:sz w:val="30"/>
          <w:szCs w:val="30"/>
        </w:rPr>
        <w:t xml:space="preserve"> классифицировать как </w:t>
      </w:r>
      <w:r w:rsidRPr="000A090D">
        <w:rPr>
          <w:rStyle w:val="21"/>
          <w:sz w:val="30"/>
          <w:szCs w:val="30"/>
        </w:rPr>
        <w:t>работы: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гидрологические изыскательские работы;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геодезические изыскательские работы, связанные со сбором информации о форме, расположении и (или) границах участка земной поверхности различными методами, включая обход, фотограмметрические и гидрографические обследования;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картографическую деятельность, заключающуюся в подготовке и пересмотре карт всех видов (дорожных, кадастровых, топографических, гидрографических и т.п.) на основании результатов обследований, прочих карт и иных источников информации;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установление (восстановление) на местности границ административно-территориальных и территориальных единиц, </w:t>
      </w:r>
      <w:r w:rsidRPr="000A090D">
        <w:rPr>
          <w:sz w:val="30"/>
          <w:szCs w:val="30"/>
        </w:rPr>
        <w:lastRenderedPageBreak/>
        <w:t>земельных участков.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Согласно ОКЭД подкласс 02200 «Лесозаготовки» включает нижеперечисленные виды деятельности, которые исходя из положений пункта 2 статьи 13 Налогового кодекса, </w:t>
      </w:r>
      <w:proofErr w:type="gramStart"/>
      <w:r w:rsidRPr="000A090D">
        <w:rPr>
          <w:sz w:val="30"/>
          <w:szCs w:val="30"/>
        </w:rPr>
        <w:t>возможно</w:t>
      </w:r>
      <w:proofErr w:type="gramEnd"/>
      <w:r w:rsidRPr="000A090D">
        <w:rPr>
          <w:sz w:val="30"/>
          <w:szCs w:val="30"/>
        </w:rPr>
        <w:t xml:space="preserve"> классифицировать как работы: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производство круглых лесоматериалов для обработки и переработки;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производство круглых лесоматериалов, используемых в необработанной форме, таких как рудничные стойки и жерди; заготовку дровяной древесины;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сбор и незначительную переработку древесных отходов, полученных после заготовок лесоматериалов и предназначенных для отопления;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производство древесного угля традиционным методом. Продукция, получаемая в результате этой деятельности, может иметь вид бревен или дров.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Согласно ОКЭД подкласс 16100 «Распиловка, строгание и пропитка древесины» включает нижеперечисленные виды деятельности, которые исходя из положений пункта 2 статьи 13 Налогового кодекса, </w:t>
      </w:r>
      <w:proofErr w:type="gramStart"/>
      <w:r w:rsidRPr="000A090D">
        <w:rPr>
          <w:sz w:val="30"/>
          <w:szCs w:val="30"/>
        </w:rPr>
        <w:t>возможно</w:t>
      </w:r>
      <w:proofErr w:type="gramEnd"/>
      <w:r w:rsidRPr="000A090D">
        <w:rPr>
          <w:sz w:val="30"/>
          <w:szCs w:val="30"/>
        </w:rPr>
        <w:t xml:space="preserve"> классифицировать как работы: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распиловку, строгание и другие виды механической обработки древесины;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резку, лущение, колку бревен;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left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профилирование пиломатериалов по кромке или </w:t>
      </w:r>
      <w:proofErr w:type="spellStart"/>
      <w:r w:rsidRPr="000A090D">
        <w:rPr>
          <w:sz w:val="30"/>
          <w:szCs w:val="30"/>
        </w:rPr>
        <w:t>пласти</w:t>
      </w:r>
      <w:proofErr w:type="spellEnd"/>
      <w:r w:rsidRPr="000A090D">
        <w:rPr>
          <w:sz w:val="30"/>
          <w:szCs w:val="30"/>
        </w:rPr>
        <w:t>; производство пиломатериалов;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производство деревянных шпал для железнодорожных и трамвайных путей;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left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производство ненаборного деревянного напольного покрытия; производство древесной шерсти, древесной муки, щепы, стружки и т.п.;</w:t>
      </w:r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сушку, пропитку и химическую обработку древесины при помощи пропиточного состава или прочих материалов.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Инспекциям МНС поручается: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 xml:space="preserve">довести информацию до </w:t>
      </w:r>
      <w:proofErr w:type="gramStart"/>
      <w:r w:rsidRPr="000A090D">
        <w:rPr>
          <w:sz w:val="30"/>
          <w:szCs w:val="30"/>
        </w:rPr>
        <w:t>заинтересованных</w:t>
      </w:r>
      <w:proofErr w:type="gramEnd"/>
      <w:r w:rsidRPr="000A090D">
        <w:rPr>
          <w:sz w:val="30"/>
          <w:szCs w:val="30"/>
        </w:rPr>
        <w:t xml:space="preserve"> и обеспечить проведение широкомасштабной разъяснительной работы;</w:t>
      </w: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40"/>
        <w:jc w:val="both"/>
        <w:rPr>
          <w:sz w:val="30"/>
          <w:szCs w:val="30"/>
        </w:rPr>
      </w:pPr>
      <w:r w:rsidRPr="000A090D">
        <w:rPr>
          <w:sz w:val="30"/>
          <w:szCs w:val="30"/>
        </w:rPr>
        <w:t>при необходимости внести изменения в ответы на обращения плательщиков с учетом настоящего письма.</w:t>
      </w:r>
    </w:p>
    <w:p w:rsidR="000A090D" w:rsidRDefault="000A090D" w:rsidP="000A090D">
      <w:pPr>
        <w:pStyle w:val="20"/>
        <w:shd w:val="clear" w:color="auto" w:fill="auto"/>
        <w:spacing w:line="240" w:lineRule="auto"/>
        <w:jc w:val="both"/>
        <w:rPr>
          <w:sz w:val="30"/>
          <w:szCs w:val="30"/>
        </w:rPr>
      </w:pPr>
    </w:p>
    <w:p w:rsidR="000A090D" w:rsidRPr="000A090D" w:rsidRDefault="000A090D" w:rsidP="000A090D">
      <w:pPr>
        <w:pStyle w:val="20"/>
        <w:shd w:val="clear" w:color="auto" w:fill="auto"/>
        <w:spacing w:line="240" w:lineRule="auto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Заместитель</w:t>
      </w:r>
      <w:r w:rsidRPr="000A090D">
        <w:rPr>
          <w:sz w:val="30"/>
          <w:szCs w:val="30"/>
        </w:rPr>
        <w:t>Министра</w:t>
      </w:r>
      <w:proofErr w:type="spellEnd"/>
      <w:r w:rsidRPr="000A090D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    </w:t>
      </w:r>
      <w:r w:rsidRPr="000A090D">
        <w:rPr>
          <w:sz w:val="30"/>
          <w:szCs w:val="30"/>
        </w:rPr>
        <w:t xml:space="preserve">                                    </w:t>
      </w:r>
      <w:proofErr w:type="spellStart"/>
      <w:r w:rsidRPr="000A090D">
        <w:rPr>
          <w:sz w:val="30"/>
          <w:szCs w:val="30"/>
        </w:rPr>
        <w:t>И.В.Скринников</w:t>
      </w:r>
      <w:proofErr w:type="spellEnd"/>
    </w:p>
    <w:p w:rsidR="000A090D" w:rsidRPr="000A090D" w:rsidRDefault="000A090D" w:rsidP="000A090D">
      <w:pPr>
        <w:pStyle w:val="60"/>
        <w:shd w:val="clear" w:color="auto" w:fill="auto"/>
        <w:spacing w:after="0" w:line="240" w:lineRule="auto"/>
        <w:ind w:left="540"/>
        <w:jc w:val="both"/>
        <w:rPr>
          <w:sz w:val="30"/>
          <w:szCs w:val="30"/>
        </w:rPr>
      </w:pPr>
    </w:p>
    <w:p w:rsidR="000A090D" w:rsidRPr="000A090D" w:rsidRDefault="000A090D" w:rsidP="000A090D">
      <w:pPr>
        <w:pStyle w:val="20"/>
        <w:shd w:val="clear" w:color="auto" w:fill="auto"/>
        <w:spacing w:line="240" w:lineRule="auto"/>
        <w:ind w:firstLine="520"/>
        <w:jc w:val="both"/>
        <w:rPr>
          <w:sz w:val="30"/>
          <w:szCs w:val="30"/>
        </w:rPr>
      </w:pPr>
    </w:p>
    <w:p w:rsidR="00C149C0" w:rsidRPr="000A090D" w:rsidRDefault="00C149C0" w:rsidP="000A090D">
      <w:pPr>
        <w:jc w:val="both"/>
        <w:rPr>
          <w:szCs w:val="30"/>
        </w:rPr>
      </w:pPr>
    </w:p>
    <w:sectPr w:rsidR="00C149C0" w:rsidRPr="000A090D" w:rsidSect="00C1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0D"/>
    <w:rsid w:val="000A090D"/>
    <w:rsid w:val="005113C4"/>
    <w:rsid w:val="00580724"/>
    <w:rsid w:val="0059282D"/>
    <w:rsid w:val="009301B6"/>
    <w:rsid w:val="00C149C0"/>
    <w:rsid w:val="00C3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090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A090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090D"/>
    <w:pPr>
      <w:widowControl w:val="0"/>
      <w:shd w:val="clear" w:color="auto" w:fill="FFFFFF"/>
      <w:spacing w:line="197" w:lineRule="exact"/>
    </w:pPr>
    <w:rPr>
      <w:rFonts w:eastAsia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rsid w:val="000A090D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090D"/>
    <w:pPr>
      <w:widowControl w:val="0"/>
      <w:shd w:val="clear" w:color="auto" w:fill="FFFFFF"/>
      <w:spacing w:after="120" w:line="197" w:lineRule="exact"/>
    </w:pPr>
    <w:rPr>
      <w:rFonts w:eastAsia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2022-02-10T06:49:00Z</dcterms:created>
  <dcterms:modified xsi:type="dcterms:W3CDTF">2022-02-10T06:51:00Z</dcterms:modified>
</cp:coreProperties>
</file>