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6B" w:rsidRPr="002C686B" w:rsidRDefault="002C686B" w:rsidP="002C686B">
      <w:pPr>
        <w:rPr>
          <w:b/>
          <w:bCs/>
        </w:rPr>
      </w:pPr>
      <w:bookmarkStart w:id="0" w:name="_GoBack"/>
      <w:r w:rsidRPr="002C686B">
        <w:rPr>
          <w:b/>
          <w:bCs/>
        </w:rPr>
        <w:t>О состоянии производственного травматизма в организациях Витебской области</w:t>
      </w:r>
    </w:p>
    <w:bookmarkEnd w:id="0"/>
    <w:p w:rsidR="002C686B" w:rsidRPr="002C686B" w:rsidRDefault="002C686B" w:rsidP="002C686B">
      <w:r w:rsidRPr="002C686B">
        <w:t xml:space="preserve">По оперативным данным Витебского областного управления Департамента государственной инспекции труда (Далее - управление), в организациях Витебской области за I квартал 2021 года в результате несчастных случаев на производстве погибло 6 человек (I квартал 2020 года – 5) и тяжелые производственные травмы получило 20 человек (19). Таким </w:t>
      </w:r>
      <w:proofErr w:type="gramStart"/>
      <w:r w:rsidRPr="002C686B">
        <w:t>образом</w:t>
      </w:r>
      <w:proofErr w:type="gramEnd"/>
      <w:r w:rsidRPr="002C686B">
        <w:t xml:space="preserve"> за данный отчётный период отмечается рост на один несчастный случай со смертельным исходом и на 1 случай приведший к тяжёлой производственной травме.</w:t>
      </w:r>
    </w:p>
    <w:p w:rsidR="002C686B" w:rsidRPr="002C686B" w:rsidRDefault="002C686B" w:rsidP="002C686B">
      <w:r w:rsidRPr="002C686B">
        <w:t>В 2021 году кроме указанных 6 смертельных несчастных случаев, состоящих на учёте - 10 человек умерло на производстве в результате наличия у работника заболевания (I квартал 2020 – 16,I квартал 2019 года -12).</w:t>
      </w:r>
    </w:p>
    <w:p w:rsidR="002C686B" w:rsidRPr="002C686B" w:rsidRDefault="002C686B" w:rsidP="002C686B">
      <w:r w:rsidRPr="002C686B">
        <w:t xml:space="preserve">За I квартал 2021 года рост производственного травматизма со смертельным исходом отмечен в организациях Администрации Первомайского района г. Витебска - 2 (I квартал 2020 - 0), в организациях </w:t>
      </w:r>
      <w:proofErr w:type="spellStart"/>
      <w:r w:rsidRPr="002C686B">
        <w:t>Верхнедвинского</w:t>
      </w:r>
      <w:proofErr w:type="spellEnd"/>
      <w:r w:rsidRPr="002C686B">
        <w:t xml:space="preserve">, Витебского, Оршанского районов – 1 (I квартал 2020 - 0). </w:t>
      </w:r>
      <w:proofErr w:type="gramStart"/>
      <w:r w:rsidRPr="002C686B">
        <w:t>При этом количество смертельно травмированных за данный отчетный период сохранилось на уровне 2020 года в организациях: г. Витебска – 3, в том числе в организациях Администрации Октябрьского района г. Витебска – 1 (1).</w:t>
      </w:r>
      <w:proofErr w:type="gramEnd"/>
    </w:p>
    <w:p w:rsidR="002C686B" w:rsidRPr="002C686B" w:rsidRDefault="002C686B" w:rsidP="002C686B">
      <w:r w:rsidRPr="002C686B">
        <w:t xml:space="preserve">Рост </w:t>
      </w:r>
      <w:proofErr w:type="gramStart"/>
      <w:r w:rsidRPr="002C686B">
        <w:t>несчастных случаев, приведших к тяжёлым производственным травмам в текущем периоде 2021 года в сравнении с I кварталом 2020 года отмечен</w:t>
      </w:r>
      <w:proofErr w:type="gramEnd"/>
      <w:r w:rsidRPr="002C686B">
        <w:t xml:space="preserve"> в организациях, расположенных на территории: Оршанского района, администрации Железнодорожного района г. Витебска – 2 (I квартал 2020 года – 1), </w:t>
      </w:r>
      <w:proofErr w:type="spellStart"/>
      <w:r w:rsidRPr="002C686B">
        <w:t>Верхнедвинского</w:t>
      </w:r>
      <w:proofErr w:type="spellEnd"/>
      <w:r w:rsidRPr="002C686B">
        <w:t xml:space="preserve">, </w:t>
      </w:r>
      <w:proofErr w:type="spellStart"/>
      <w:r w:rsidRPr="002C686B">
        <w:t>Толочинского</w:t>
      </w:r>
      <w:proofErr w:type="spellEnd"/>
      <w:r w:rsidRPr="002C686B">
        <w:t xml:space="preserve">, </w:t>
      </w:r>
      <w:proofErr w:type="spellStart"/>
      <w:r w:rsidRPr="002C686B">
        <w:t>Шумилинского</w:t>
      </w:r>
      <w:proofErr w:type="spellEnd"/>
      <w:r w:rsidRPr="002C686B">
        <w:t xml:space="preserve"> – 1 (0), кроме того в организациях г. Витебска – 7 (5), в том числе в организациях расположенных на территории Первомайского района г. Витебска – 4 (1), в организациях г. Новополоцка – 3 (1).</w:t>
      </w:r>
    </w:p>
    <w:p w:rsidR="002C686B" w:rsidRPr="002C686B" w:rsidRDefault="002C686B" w:rsidP="002C686B">
      <w:r w:rsidRPr="002C686B">
        <w:t>За I квартал 2021 года снижение смертельных несчастных случаев отмечается в организациях коммунальной формы собственности с 2 до 1 случая, при этом рост смертельного травматизма отмечается в организациях здравоохранения - 1 (I квартал 2020 года – 0).</w:t>
      </w:r>
    </w:p>
    <w:p w:rsidR="002C686B" w:rsidRPr="002C686B" w:rsidRDefault="002C686B" w:rsidP="002C686B">
      <w:r w:rsidRPr="002C686B">
        <w:t>За три месяца 2021 года количество погибших на производстве в организациях без ведомственной подчиненности сохранилось на уровне 2020 года - 3 несчастных случая. </w:t>
      </w:r>
    </w:p>
    <w:p w:rsidR="002C686B" w:rsidRPr="002C686B" w:rsidRDefault="002C686B" w:rsidP="002C686B">
      <w:r w:rsidRPr="002C686B">
        <w:t xml:space="preserve">В I квартале 2021 года отмечается снижение количества несчастных случаев на производстве приведших к тяжёлым травмам в организациях коммунальной формы собственности с 14 до 13 случаев, в том числе в организациях сельского хозяйства с 10 до 4. Вместе с тем отмечается рост количества несчастных случаев связанных с производством и приведших к тяжёлым травмам в организациях архитектуры и строительства с 0 до 5 случаев, жилищно-коммунального хозяйства с 1 до 2, пищевой и легкой промышленности с 0 </w:t>
      </w:r>
      <w:proofErr w:type="gramStart"/>
      <w:r w:rsidRPr="002C686B">
        <w:t>до</w:t>
      </w:r>
      <w:proofErr w:type="gramEnd"/>
      <w:r w:rsidRPr="002C686B">
        <w:t xml:space="preserve"> 1.</w:t>
      </w:r>
    </w:p>
    <w:p w:rsidR="002C686B" w:rsidRPr="002C686B" w:rsidRDefault="002C686B" w:rsidP="002C686B">
      <w:proofErr w:type="gramStart"/>
      <w:r w:rsidRPr="002C686B">
        <w:t xml:space="preserve">В отчётном периоде 2021 года количество случаев смертельного производственного травматизма в организациях республиканской формы собственности сохранилось на уровне 2020 года - 2 случая, в организациях Министерства транспорта и </w:t>
      </w:r>
      <w:proofErr w:type="spellStart"/>
      <w:r w:rsidRPr="002C686B">
        <w:t>Белкоопсоюза</w:t>
      </w:r>
      <w:proofErr w:type="spellEnd"/>
      <w:r w:rsidRPr="002C686B">
        <w:t>, при этом количество несчастных случаев, приведших к тяжёлым травмам в организациях республиканской формы собственности (</w:t>
      </w:r>
      <w:proofErr w:type="spellStart"/>
      <w:r w:rsidRPr="002C686B">
        <w:t>Минлесхоз</w:t>
      </w:r>
      <w:proofErr w:type="spellEnd"/>
      <w:r w:rsidRPr="002C686B">
        <w:t xml:space="preserve">, </w:t>
      </w:r>
      <w:proofErr w:type="spellStart"/>
      <w:r w:rsidRPr="002C686B">
        <w:t>Белнефтехим</w:t>
      </w:r>
      <w:proofErr w:type="spellEnd"/>
      <w:r w:rsidRPr="002C686B">
        <w:t>, прочих государственных органов) увеличилось с 0 случаев до 1.</w:t>
      </w:r>
      <w:proofErr w:type="gramEnd"/>
    </w:p>
    <w:p w:rsidR="002C686B" w:rsidRPr="002C686B" w:rsidRDefault="002C686B" w:rsidP="002C686B">
      <w:r w:rsidRPr="002C686B">
        <w:t>По результатам завершённых расследований установлены характерные причины несчастных случаев, произошедших за I квартал 2021 года:</w:t>
      </w:r>
    </w:p>
    <w:p w:rsidR="002C686B" w:rsidRPr="002C686B" w:rsidRDefault="002C686B" w:rsidP="002C686B">
      <w:r w:rsidRPr="002C686B">
        <w:lastRenderedPageBreak/>
        <w:t>- личная неосторожность – 50%;</w:t>
      </w:r>
    </w:p>
    <w:p w:rsidR="002C686B" w:rsidRPr="002C686B" w:rsidRDefault="002C686B" w:rsidP="002C686B">
      <w:r w:rsidRPr="002C686B">
        <w:t>- невыполнение руководителями и специалистами обязанностей по охране труда - 10%;</w:t>
      </w:r>
    </w:p>
    <w:p w:rsidR="002C686B" w:rsidRPr="002C686B" w:rsidRDefault="002C686B" w:rsidP="002C686B">
      <w:r w:rsidRPr="002C686B">
        <w:t>- допуск потерпевшего к работе без обучения и проверки знаний по вопросам охраны труда – 10%;</w:t>
      </w:r>
    </w:p>
    <w:p w:rsidR="002C686B" w:rsidRPr="002C686B" w:rsidRDefault="002C686B" w:rsidP="002C686B">
      <w:r w:rsidRPr="002C686B">
        <w:t>- допуск потерпевшего к работе без проведения стажировки по вопросам охраны труда и (или) инструктажа по охране труда – 10%;</w:t>
      </w:r>
    </w:p>
    <w:p w:rsidR="002C686B" w:rsidRPr="002C686B" w:rsidRDefault="002C686B" w:rsidP="002C686B">
      <w:r w:rsidRPr="002C686B">
        <w:t>- нарушение правил дорожного движения потерпевшим – 10%;</w:t>
      </w:r>
    </w:p>
    <w:p w:rsidR="002C686B" w:rsidRPr="002C686B" w:rsidRDefault="002C686B" w:rsidP="002C686B">
      <w:r w:rsidRPr="002C686B">
        <w:t>- нарушение правил дорожного движения другим лицом – 10%.</w:t>
      </w:r>
    </w:p>
    <w:p w:rsidR="002C686B" w:rsidRPr="002C686B" w:rsidRDefault="002C686B" w:rsidP="002C686B">
      <w:r w:rsidRPr="002C686B">
        <w:t>За январь-март 2021 года государственными инспекторами труда в ходе проведенных 60 надзорных мероприятий выявлено и предписано (рекомендовано) к устранению 1883 нарушения требований законодательства о труде и об охране труда.</w:t>
      </w:r>
    </w:p>
    <w:p w:rsidR="002C686B" w:rsidRPr="002C686B" w:rsidRDefault="002C686B" w:rsidP="002C686B">
      <w:r w:rsidRPr="002C686B">
        <w:t xml:space="preserve">Отстранено от работы 154 работника не прошедший инструктаж, проверку знаний по охране труда, не использующих требуемые средства индивидуальной защиты, обеспечивающие безопасность труда, не прошедших медицинский осмотр в случаях и </w:t>
      </w:r>
      <w:proofErr w:type="spellStart"/>
      <w:r w:rsidRPr="002C686B">
        <w:t>порядке</w:t>
      </w:r>
      <w:proofErr w:type="gramStart"/>
      <w:r w:rsidRPr="002C686B">
        <w:t>,п</w:t>
      </w:r>
      <w:proofErr w:type="gramEnd"/>
      <w:r w:rsidRPr="002C686B">
        <w:t>редусмотренных</w:t>
      </w:r>
      <w:proofErr w:type="spellEnd"/>
      <w:r w:rsidRPr="002C686B">
        <w:t xml:space="preserve"> законодательством, приостановлена работа 99 единиц станков, машин и другого оборудования, 5 цехов, 6 строительных объектов.</w:t>
      </w:r>
    </w:p>
    <w:p w:rsidR="002C686B" w:rsidRPr="002C686B" w:rsidRDefault="002C686B" w:rsidP="002C686B">
      <w:r w:rsidRPr="002C686B">
        <w:t>Всего за январь-март 2021 года мобильными группами с участием госинспекторов труда проведено 511 обследований организаций АПК и в том числе без ведомственной подчиненности, строительных организаций, в ходе которых выявлено 5961 нарушение требований безопасности.</w:t>
      </w:r>
    </w:p>
    <w:p w:rsidR="00B31CE7" w:rsidRDefault="00B31CE7"/>
    <w:sectPr w:rsidR="00B3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EF"/>
    <w:rsid w:val="002C686B"/>
    <w:rsid w:val="004022EF"/>
    <w:rsid w:val="00B3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2021-04-12T13:01:00Z</dcterms:created>
  <dcterms:modified xsi:type="dcterms:W3CDTF">2021-04-12T13:01:00Z</dcterms:modified>
</cp:coreProperties>
</file>