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29" w:rsidRPr="00E03629" w:rsidRDefault="00E03629" w:rsidP="00E03629">
      <w:pPr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С каждым годом </w:t>
      </w:r>
      <w:proofErr w:type="gram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интернет-мошенники</w:t>
      </w:r>
      <w:proofErr w:type="gram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 и взломщики становятся все моложе. Современные подростки проводят в интернете большую часть своего времени, но возможности Всемирной паутины каждый использует по-разному. Около 92% родителей Беларуси не знают о потенциально опасных активностях своих детей в интернете. При этом 58% несовершеннолетних скрывают от родителей, чем на самом деле они занимаются в сети. Самым распространенным способом интернет мошенничество среди несовершеннолетних – использование банковских карт родителей (других членов семьи) при покупке </w:t>
      </w:r>
      <w:proofErr w:type="spell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донат</w:t>
      </w:r>
      <w:proofErr w:type="spell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.</w:t>
      </w:r>
    </w:p>
    <w:p w:rsidR="00E03629" w:rsidRPr="00E03629" w:rsidRDefault="00E03629" w:rsidP="00E03629">
      <w:pPr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proofErr w:type="spell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Донат</w:t>
      </w:r>
      <w:proofErr w:type="spell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 -  в онлайн играх обычно обозначает оплату игроком дополнительных бонусов, уникальных предметов и прочих благ, не доступных обычным путем, без оплаты реальными деньгами. Чаще всего, в чистом виде, </w:t>
      </w:r>
      <w:proofErr w:type="spell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донат</w:t>
      </w:r>
      <w:proofErr w:type="spell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 встречается в бесплатных играх — увеличенная скорость прокачки, уникальная и мощная экипировка, хитрая валюта за которую можно купить в игре что-то ядреное, вкусности, оружие и т.д. В платных же играх, как например WOW, под </w:t>
      </w:r>
      <w:proofErr w:type="spell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донатом</w:t>
      </w:r>
      <w:proofErr w:type="spell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 подразумевается приобретение уникальных </w:t>
      </w:r>
      <w:proofErr w:type="spell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петов</w:t>
      </w:r>
      <w:proofErr w:type="spell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 (животные, существа, привязанные к персонажу и сопровождающие его в игре) и </w:t>
      </w:r>
      <w:proofErr w:type="spell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маунтов</w:t>
      </w:r>
      <w:proofErr w:type="spell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 (средство передвижения), доступных в игре только за наличные деньги.</w:t>
      </w:r>
    </w:p>
    <w:p w:rsidR="00E03629" w:rsidRPr="00E03629" w:rsidRDefault="00E03629" w:rsidP="00E03629">
      <w:pPr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Многие родители не зная, что их ребенок геймер тратит свои карманные деньги на </w:t>
      </w:r>
      <w:proofErr w:type="spell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донат</w:t>
      </w:r>
      <w:proofErr w:type="spell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 игр, становиться зависим от этого. Ребёнок геймер </w:t>
      </w:r>
      <w:proofErr w:type="spell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донатит</w:t>
      </w:r>
      <w:proofErr w:type="spell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, чтобы казаться лучше других игроков и иметь преимущество над ними в игре. </w:t>
      </w:r>
    </w:p>
    <w:p w:rsidR="00E03629" w:rsidRPr="00E03629" w:rsidRDefault="00E03629" w:rsidP="00E03629">
      <w:pPr>
        <w:spacing w:after="0" w:line="240" w:lineRule="auto"/>
        <w:rPr>
          <w:rFonts w:ascii="Tahoma" w:eastAsia="Times New Roman" w:hAnsi="Tahoma" w:cs="Tahoma"/>
          <w:color w:val="333333"/>
          <w:sz w:val="13"/>
          <w:szCs w:val="13"/>
          <w:lang w:eastAsia="ru-RU"/>
        </w:rPr>
      </w:pPr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Дети нарушают ч</w:t>
      </w:r>
      <w:proofErr w:type="gramStart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>2</w:t>
      </w:r>
      <w:proofErr w:type="gramEnd"/>
      <w:r w:rsidRPr="00E03629">
        <w:rPr>
          <w:rFonts w:ascii="Verdana" w:eastAsia="Times New Roman" w:hAnsi="Verdana" w:cs="Tahoma"/>
          <w:color w:val="333333"/>
          <w:sz w:val="13"/>
          <w:szCs w:val="13"/>
          <w:lang w:eastAsia="ru-RU"/>
        </w:rPr>
        <w:t xml:space="preserve"> ст.212 и ч.2 ст.349 Уголовного Кодекса РБ.</w:t>
      </w:r>
    </w:p>
    <w:p w:rsidR="00E03629" w:rsidRDefault="00E03629">
      <w:pPr>
        <w:rPr>
          <w:noProof/>
          <w:lang w:eastAsia="ru-RU"/>
        </w:rPr>
      </w:pPr>
      <w:bookmarkStart w:id="0" w:name="_GoBack"/>
      <w:bookmarkEnd w:id="0"/>
    </w:p>
    <w:p w:rsidR="00E03629" w:rsidRDefault="00E03629">
      <w:pPr>
        <w:rPr>
          <w:noProof/>
          <w:lang w:eastAsia="ru-RU"/>
        </w:rPr>
      </w:pPr>
    </w:p>
    <w:p w:rsidR="00E63AB3" w:rsidRDefault="00E03629">
      <w:r>
        <w:rPr>
          <w:noProof/>
          <w:lang w:eastAsia="ru-RU"/>
        </w:rPr>
        <w:drawing>
          <wp:inline distT="0" distB="0" distL="0" distR="0" wp14:anchorId="2DAA98CC" wp14:editId="206739EF">
            <wp:extent cx="5940425" cy="4204164"/>
            <wp:effectExtent l="0" t="0" r="3175" b="6350"/>
            <wp:docPr id="1" name="Рисунок 1" descr="http://visokoye.kamenec.edu.by/ru/sm_full.aspx?guid=118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visokoye.kamenec.edu.by/ru/sm_full.aspx?guid=11870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1"/>
    <w:rsid w:val="00472B01"/>
    <w:rsid w:val="00E03629"/>
    <w:rsid w:val="00E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2021-05-12T14:11:00Z</dcterms:created>
  <dcterms:modified xsi:type="dcterms:W3CDTF">2021-05-12T14:12:00Z</dcterms:modified>
</cp:coreProperties>
</file>