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C6" w:rsidRPr="0099740A" w:rsidRDefault="00CC03C6" w:rsidP="00CC03C6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40A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CC03C6" w:rsidRPr="0099740A" w:rsidRDefault="00CC03C6" w:rsidP="00CC03C6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40A">
        <w:rPr>
          <w:rFonts w:ascii="Times New Roman" w:hAnsi="Times New Roman" w:cs="Times New Roman"/>
          <w:b/>
          <w:sz w:val="32"/>
          <w:szCs w:val="32"/>
        </w:rPr>
        <w:t xml:space="preserve">по обеспечению соблюдения положений </w:t>
      </w:r>
    </w:p>
    <w:p w:rsidR="00CC03C6" w:rsidRPr="0099740A" w:rsidRDefault="00CC03C6" w:rsidP="00CC03C6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40A">
        <w:rPr>
          <w:rFonts w:ascii="Times New Roman" w:hAnsi="Times New Roman" w:cs="Times New Roman"/>
          <w:b/>
          <w:sz w:val="32"/>
          <w:szCs w:val="32"/>
        </w:rPr>
        <w:t>Доктрины национальной продовольственной безопасности</w:t>
      </w:r>
    </w:p>
    <w:p w:rsidR="00CC03C6" w:rsidRPr="0099740A" w:rsidRDefault="00CC03C6" w:rsidP="00CC03C6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40A">
        <w:rPr>
          <w:rFonts w:ascii="Times New Roman" w:hAnsi="Times New Roman" w:cs="Times New Roman"/>
          <w:b/>
          <w:sz w:val="32"/>
          <w:szCs w:val="32"/>
        </w:rPr>
        <w:t>Республики Беларусь</w:t>
      </w:r>
    </w:p>
    <w:p w:rsidR="0009460E" w:rsidRPr="0099740A" w:rsidRDefault="0009460E" w:rsidP="00CC03C6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61E" w:rsidRPr="0099740A" w:rsidRDefault="0099740A" w:rsidP="0099740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I. </w:t>
      </w:r>
      <w:r w:rsidR="0036061E"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Общая часть</w:t>
      </w:r>
    </w:p>
    <w:p w:rsidR="0009460E" w:rsidRPr="0099740A" w:rsidRDefault="0009460E" w:rsidP="00CC03C6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Продовольственная независимость государства оценивается </w:t>
      </w:r>
      <w:r w:rsidR="00023FD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десяти группам продуктов (зерно, молоко, мясо, сахар, масло растительное, картофель, овощи, фрукты и ягоды, яйца, рыба) и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 уровням:</w:t>
      </w:r>
    </w:p>
    <w:p w:rsidR="0036061E" w:rsidRPr="0099740A" w:rsidRDefault="0036061E" w:rsidP="00CC03C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оптимистический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:rsidR="0036061E" w:rsidRPr="0099740A" w:rsidRDefault="0036061E" w:rsidP="00CC03C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недостаточный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уровень производства, который обеспечивает потребность внутреннего рынка более чем на 60 процентов, но менее чем на 80 процентов;</w:t>
      </w:r>
    </w:p>
    <w:p w:rsidR="0036061E" w:rsidRPr="0099740A" w:rsidRDefault="0036061E" w:rsidP="00CC03C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критический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уровень производства, ниже которого наступает ослабление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экономической безопасности.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Внешние угрозы являются следствием состояния макроэкономики </w:t>
      </w:r>
      <w:r w:rsidR="00023FD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открытости национальной экономики, включая, в том числе:</w:t>
      </w:r>
    </w:p>
    <w:p w:rsidR="0036061E" w:rsidRPr="0099740A" w:rsidRDefault="0036061E" w:rsidP="00CC03C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неблагоприятное изменение конъюнктуры мирового рынка (повышение цен или снижение объемов предложения);</w:t>
      </w:r>
    </w:p>
    <w:p w:rsidR="0036061E" w:rsidRPr="0099740A" w:rsidRDefault="0036061E" w:rsidP="00CC03C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 продовольствия, не соответствующий требованиям высокого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качества и здорового питания.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К внутренним факторам, влияющим на устойчивость продовольственной безопасности, относится, в том числе, опережение роста цен на потребительские товары над повышением доходов населения.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Своевременное выявление, оценка, прогнозирование и упреждение внутренних и внешних угроз продовольственной безопасности, 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минимизация их негативного влияния являются одной из основных задач обеспечения национальной продовольственной безопасности.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индикаторов экономической доступности сельскохозяйственной продукции и продовольствия является доля продажи продовольственных товаров отечественного производства организациями торговли на внутреннем рынке в общем объеме продаж – не менее </w:t>
      </w:r>
      <w:r w:rsidR="00023FD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85 процентов.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главных критериев достижения цели по развитию национальной продовольственной безопасности до 2030 г</w:t>
      </w:r>
      <w:r w:rsidR="00023FD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ода, установленных Доктриной, –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снижение доли продовольственных товаров импортного производства в объеме продаж организаций торговли </w:t>
      </w:r>
      <w:r w:rsidR="00023FD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внутреннем рынке до 15 процентов к 2020 году и до 14 процентов к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2030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году.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по итогам 2019 года доля импортных продовольственных товаров в продаже организациями торговли составила 22,5 процента. Высокой остается доля отдельных импортных продуктов </w:t>
      </w:r>
      <w:r w:rsidR="00023FD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розничном товарообороте организаций торговли: фруктов – </w:t>
      </w:r>
      <w:r w:rsidR="00023FD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91,6 процента, масла растительного – 88 процентов, рыбы – 81,4 процента, крупы гречневой – 72,6 процента, кондитерских изделий из сахара – 49,4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процента, фруктовых и овощных соков – 37,5 процента, макаронных изделий – 35,8 процента, детского питания – 32,4 процента.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августе 2019 г. по результатам мониторинга ценовой ситуации в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связи с опережающим ростом розничных цен над ценами производителей по отдельным социально значимым товарам Министерством антимонопольного регулирования и торговли разработаны и доведены </w:t>
      </w:r>
      <w:r w:rsidR="00023FD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до субъектов торговли рекомендации по предельным максимальным уровням торговых надбавок на эти товары.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мера помогла стабилизировать ценовую ситуацию на рынке социально значимых товаров. По итогам года рост цен на эти товары замедлился и по отдельным товарам сложился ниже целевого параметра (например, мясо и мясопродукты (1,3 процента), рыба и рыбопродукты (3,6), хлеб и изделия хлебобулочные (4,8), сыр (3,5), макаронные изделия (3,4 процента), на овощи отмечается снижение цен на 6 процентов.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в 2019 году отмечен повышенный рост цен на молоко и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молочные продукты (7,9 процента), масло животное (10,1), муку пшеничную (7,8), крупу и бобовые (11,1), картофель (10,8 процента). </w:t>
      </w:r>
      <w:r w:rsidR="00023FD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сохранении тенденции роста цен питание граждан с низкими доходами 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(неработающие пенсионеры, многодетные семьи, семьи с детьми) может стать недостаточно полноценным.</w:t>
      </w:r>
    </w:p>
    <w:p w:rsidR="0036061E" w:rsidRPr="0099740A" w:rsidRDefault="0036061E" w:rsidP="0099740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II. 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Рекомендации по обеспечению соблюдения положений Доктрины </w:t>
      </w:r>
      <w:r w:rsidR="002E40B0"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2E40B0"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поддержанию ценовой стабильности</w:t>
      </w:r>
    </w:p>
    <w:p w:rsidR="002E40B0" w:rsidRPr="0099740A" w:rsidRDefault="002E40B0" w:rsidP="00CC03C6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изложенным 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и недопущения роста цен на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 значимые товары МАРТ 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рекомендует при реализации (поставке) продовольственных товаров, в том числе социально значимых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1. субъектам торговли: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1.1. обеспечить достижение удельного веса продовольственных товаров отечественного производства в объеме розничного товарооборота организации по итогам 2020 г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уровне 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ниже: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оптимистический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– 85 процентов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недостаточный – 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80 процентов;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с учетом международной практики популяризации национальных товаров обеспечить размещение и выкладку товаров отечественного производства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в визуально и физически доступных местах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обозначение мест размещения и выкладки товаров отечественного производства специальной вывеской или </w:t>
      </w:r>
      <w:proofErr w:type="gramStart"/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надписью</w:t>
      </w:r>
      <w:proofErr w:type="gramEnd"/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«Сделано в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Республике Беларусь/</w:t>
      </w:r>
      <w:proofErr w:type="spellStart"/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Зроблена</w:t>
      </w:r>
      <w:proofErr w:type="spellEnd"/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Беларусi</w:t>
      </w:r>
      <w:proofErr w:type="spellEnd"/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», или аналогичными средствами;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1.3.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при формировании розничных цен руководствоваться 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рекомендациями по предельным максимальным уровням</w:t>
      </w:r>
      <w:r w:rsidR="00C273DE"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(в рамках товарной категории)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торговых надбавок на социально значимые товары</w:t>
      </w:r>
      <w:r w:rsidR="00C273DE"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отечественного производства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2020 год (прилагаются)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производителям и поставщикам товаров: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при принятии решений о повышении отпускных цен ограничить предел их повышения по итогам 2020 года</w:t>
      </w:r>
      <w:r w:rsidR="002E40B0"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выше прогнозного уровня базовой инфляции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(4 процента)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2.2. обеспечить</w:t>
      </w:r>
      <w:r w:rsidR="002E40B0"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единый подход при формировании отпускных цен 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аналогичную продукцию при поставке на внутренний рынок и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государства-члены Евразийского экономического союза;</w:t>
      </w:r>
    </w:p>
    <w:p w:rsidR="0036061E" w:rsidRPr="0099740A" w:rsidRDefault="0036061E" w:rsidP="00CC03C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субъектам торговли, производителям и поставщикам товаров ограничить 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совокупный размер любых вознаграждений (премий, бонусов и иных платежей),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предоставляемых производителем или поставщиком социально значимых продовольственных товаров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73DE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отечественного производства </w:t>
      </w:r>
      <w:r w:rsidR="000C72E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(за исключением сахара белого кристаллического) 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субъекту торговли, осуществляющему торговлю такими товарами, в связи с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приобретением им социально значимых 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продовольственных товаров </w:t>
      </w:r>
      <w:r w:rsidR="00C273DE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отечественного производства 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определенном количестве, либо выполнением иных условий, определенных гражданско-правовым договором в качестве обязательных для предоставления таких вознаграждений, в том числе за оказание услуг, направленных </w:t>
      </w:r>
      <w:r w:rsidR="000C72E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продвижение социально значимых </w:t>
      </w:r>
      <w:r w:rsidR="00834676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товаров 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продовольственных товаров</w:t>
      </w:r>
      <w:r w:rsidR="00834676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отечественного п</w:t>
      </w:r>
      <w:r w:rsidR="00CC4123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834676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оизводства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путем рекламирования таких товаров </w:t>
      </w:r>
      <w:r w:rsidR="000C72E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(или) используемых для их обозначения товарных знаков, исследования потребительского спроса, проведения маркетинговых исследований </w:t>
      </w:r>
      <w:r w:rsidR="000C72E4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(или) подготовки информации о таких исследованиях, подготовки иной отчетности, содержащей информацию о социально значимых продовольственных товарах</w:t>
      </w:r>
      <w:r w:rsidR="00834676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отечественного производства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, оказание иных подобных у</w:t>
      </w:r>
      <w:r w:rsidR="002E40B0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слуг, в размере, не превышающем 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пять процентов от цены приобретенных социально значимых продовольственных товаров</w:t>
      </w:r>
      <w:r w:rsidR="00834676"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отечественного производства</w:t>
      </w: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6061E" w:rsidRPr="0099740A" w:rsidRDefault="0036061E" w:rsidP="0099740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III. </w:t>
      </w:r>
      <w:r w:rsidRPr="009974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Заключительные положения</w:t>
      </w:r>
    </w:p>
    <w:p w:rsidR="002E40B0" w:rsidRPr="0099740A" w:rsidRDefault="002E40B0" w:rsidP="00CC03C6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C91" w:rsidRPr="0099740A" w:rsidRDefault="0036061E" w:rsidP="00CC03C6">
      <w:pPr>
        <w:shd w:val="clear" w:color="auto" w:fill="FFFFFF"/>
        <w:ind w:firstLine="709"/>
        <w:jc w:val="lef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Настоящие рекомендации подлежат размещению на официальном сайте МАРТ</w:t>
      </w:r>
      <w:r w:rsidR="00CC03C6"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8" w:history="1">
        <w:r w:rsidR="00CC03C6" w:rsidRPr="0099740A">
          <w:rPr>
            <w:rStyle w:val="a6"/>
            <w:rFonts w:ascii="Times New Roman" w:hAnsi="Times New Roman" w:cs="Times New Roman"/>
            <w:color w:val="auto"/>
            <w:sz w:val="30"/>
            <w:szCs w:val="30"/>
            <w:lang w:val="en-US"/>
          </w:rPr>
          <w:t>www</w:t>
        </w:r>
        <w:r w:rsidR="00CC03C6" w:rsidRPr="0099740A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CC03C6" w:rsidRPr="0099740A">
          <w:rPr>
            <w:rStyle w:val="a6"/>
            <w:rFonts w:ascii="Times New Roman" w:hAnsi="Times New Roman" w:cs="Times New Roman"/>
            <w:color w:val="auto"/>
            <w:sz w:val="30"/>
            <w:szCs w:val="30"/>
            <w:lang w:val="en-US"/>
          </w:rPr>
          <w:t>mart</w:t>
        </w:r>
        <w:r w:rsidR="00CC03C6" w:rsidRPr="0099740A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.</w:t>
        </w:r>
        <w:proofErr w:type="spellStart"/>
        <w:r w:rsidR="00CC03C6" w:rsidRPr="0099740A">
          <w:rPr>
            <w:rStyle w:val="a6"/>
            <w:rFonts w:ascii="Times New Roman" w:hAnsi="Times New Roman" w:cs="Times New Roman"/>
            <w:color w:val="auto"/>
            <w:sz w:val="30"/>
            <w:szCs w:val="30"/>
            <w:lang w:val="en-US"/>
          </w:rPr>
          <w:t>gov</w:t>
        </w:r>
        <w:proofErr w:type="spellEnd"/>
        <w:r w:rsidR="00CC03C6" w:rsidRPr="0099740A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CC03C6" w:rsidRPr="0099740A">
          <w:rPr>
            <w:rStyle w:val="a6"/>
            <w:rFonts w:ascii="Times New Roman" w:hAnsi="Times New Roman" w:cs="Times New Roman"/>
            <w:color w:val="auto"/>
            <w:sz w:val="30"/>
            <w:szCs w:val="30"/>
            <w:lang w:val="en-US"/>
          </w:rPr>
          <w:t>by</w:t>
        </w:r>
      </w:hyperlink>
      <w:r w:rsidRPr="0099740A">
        <w:rPr>
          <w:rFonts w:ascii="Times New Roman" w:eastAsia="Times New Roman" w:hAnsi="Times New Roman" w:cs="Times New Roman"/>
          <w:sz w:val="30"/>
          <w:szCs w:val="30"/>
          <w:lang w:eastAsia="ru-RU"/>
        </w:rPr>
        <w:t> и вступают в силу с 1 марта 2020 г.</w:t>
      </w:r>
    </w:p>
    <w:p w:rsidR="00991C91" w:rsidRPr="0099740A" w:rsidRDefault="00991C91" w:rsidP="00CC03C6">
      <w:pPr>
        <w:shd w:val="clear" w:color="auto" w:fill="FFFFFF"/>
        <w:ind w:firstLine="709"/>
        <w:jc w:val="lef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C91" w:rsidRPr="0099740A" w:rsidRDefault="00991C91" w:rsidP="00CC03C6">
      <w:pPr>
        <w:shd w:val="clear" w:color="auto" w:fill="FFFFFF"/>
        <w:ind w:firstLine="709"/>
        <w:jc w:val="lef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991C91" w:rsidRPr="0099740A" w:rsidSect="00991C9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4EB6" w:rsidRPr="0099740A" w:rsidRDefault="00944EB6" w:rsidP="00944EB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99740A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944EB6" w:rsidRPr="0099740A" w:rsidRDefault="00944EB6" w:rsidP="00944EB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CC03C6" w:rsidRPr="0099740A" w:rsidRDefault="00CC03C6" w:rsidP="00CC03C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740A">
        <w:rPr>
          <w:rFonts w:ascii="Times New Roman" w:hAnsi="Times New Roman" w:cs="Times New Roman"/>
          <w:b/>
          <w:sz w:val="30"/>
          <w:szCs w:val="30"/>
        </w:rPr>
        <w:t>Рекомендуемые предельные максимальные торговые надбавки</w:t>
      </w:r>
    </w:p>
    <w:p w:rsidR="00CC03C6" w:rsidRPr="0099740A" w:rsidRDefault="00CC03C6" w:rsidP="00CC03C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9740A">
        <w:rPr>
          <w:rFonts w:ascii="Times New Roman" w:hAnsi="Times New Roman" w:cs="Times New Roman"/>
          <w:b/>
          <w:sz w:val="30"/>
          <w:szCs w:val="30"/>
        </w:rPr>
        <w:t>(с учетом оптовой надбавки) к отпускным ценам организаций-производителей на социально значимые товары отечественного производства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6341"/>
        <w:gridCol w:w="2552"/>
      </w:tblGrid>
      <w:tr w:rsidR="0099740A" w:rsidRPr="0099740A" w:rsidTr="001B1B6F">
        <w:tc>
          <w:tcPr>
            <w:tcW w:w="667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6341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Наименование товара</w:t>
            </w:r>
          </w:p>
        </w:tc>
        <w:tc>
          <w:tcPr>
            <w:tcW w:w="2552" w:type="dxa"/>
            <w:vAlign w:val="center"/>
          </w:tcPr>
          <w:p w:rsidR="00CC03C6" w:rsidRPr="0099740A" w:rsidRDefault="002E40B0" w:rsidP="00944E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 xml:space="preserve">Предельный максимальный </w:t>
            </w:r>
            <w:r w:rsidR="00CC03C6" w:rsidRPr="0099740A">
              <w:rPr>
                <w:rFonts w:ascii="Times New Roman" w:hAnsi="Times New Roman" w:cs="Times New Roman"/>
                <w:sz w:val="30"/>
                <w:szCs w:val="30"/>
              </w:rPr>
              <w:t xml:space="preserve">размер торговой </w:t>
            </w:r>
            <w:proofErr w:type="gramStart"/>
            <w:r w:rsidR="00CC03C6" w:rsidRPr="0099740A">
              <w:rPr>
                <w:rFonts w:ascii="Times New Roman" w:hAnsi="Times New Roman" w:cs="Times New Roman"/>
                <w:sz w:val="30"/>
                <w:szCs w:val="30"/>
              </w:rPr>
              <w:t>надба</w:t>
            </w:r>
            <w:r w:rsidR="00944EB6" w:rsidRPr="0099740A">
              <w:rPr>
                <w:rFonts w:ascii="Times New Roman" w:hAnsi="Times New Roman" w:cs="Times New Roman"/>
                <w:sz w:val="30"/>
                <w:szCs w:val="30"/>
              </w:rPr>
              <w:t>вки</w:t>
            </w:r>
            <w:r w:rsidR="00944EB6" w:rsidRPr="0099740A">
              <w:rPr>
                <w:rFonts w:ascii="Times New Roman" w:hAnsi="Times New Roman" w:cs="Times New Roman"/>
                <w:sz w:val="30"/>
                <w:szCs w:val="30"/>
              </w:rPr>
              <w:br/>
              <w:t>(</w:t>
            </w:r>
            <w:proofErr w:type="gramEnd"/>
            <w:r w:rsidR="00944EB6" w:rsidRPr="0099740A">
              <w:rPr>
                <w:rFonts w:ascii="Times New Roman" w:hAnsi="Times New Roman" w:cs="Times New Roman"/>
                <w:sz w:val="30"/>
                <w:szCs w:val="30"/>
              </w:rPr>
              <w:t>с учетом оптовой надбавки)*</w:t>
            </w:r>
            <w:r w:rsidR="00CC03C6" w:rsidRPr="0099740A">
              <w:rPr>
                <w:rFonts w:ascii="Times New Roman" w:hAnsi="Times New Roman" w:cs="Times New Roman"/>
                <w:sz w:val="30"/>
                <w:szCs w:val="30"/>
              </w:rPr>
              <w:t>, %</w:t>
            </w:r>
          </w:p>
        </w:tc>
      </w:tr>
      <w:tr w:rsidR="0099740A" w:rsidRPr="0099740A" w:rsidTr="001B1B6F">
        <w:trPr>
          <w:trHeight w:val="314"/>
        </w:trPr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 xml:space="preserve">Рыба свежая (семейство карповых) 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99740A" w:rsidRPr="0099740A" w:rsidTr="001B1B6F"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341" w:type="dxa"/>
          </w:tcPr>
          <w:p w:rsidR="00CC03C6" w:rsidRPr="0099740A" w:rsidRDefault="00CC03C6" w:rsidP="00CC03C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Рыба свежемороженая в тушках, с головой и без, потрошеная и непотрошеная (семейства карповых)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99740A" w:rsidRPr="0099740A" w:rsidTr="001B1B6F"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Масло сливочное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9740A" w:rsidRPr="0099740A" w:rsidTr="001B1B6F"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 xml:space="preserve">Мука пшеничная 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99740A" w:rsidRPr="0099740A" w:rsidTr="001B1B6F">
        <w:trPr>
          <w:trHeight w:val="314"/>
        </w:trPr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Масло подсолнечное и рапсовое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9740A" w:rsidRPr="0099740A" w:rsidTr="001B1B6F">
        <w:trPr>
          <w:trHeight w:val="314"/>
        </w:trPr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Сахар белый кристаллический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99740A" w:rsidRPr="0099740A" w:rsidTr="001B1B6F"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Соль поваренная пищевая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99740A" w:rsidRPr="0099740A" w:rsidTr="001B1B6F">
        <w:trPr>
          <w:trHeight w:val="314"/>
        </w:trPr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Крупа гречневая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99740A" w:rsidRPr="0099740A" w:rsidTr="001B1B6F">
        <w:trPr>
          <w:trHeight w:val="314"/>
        </w:trPr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Рис белый шлифованный, крупа манная, крупа пшенная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99740A" w:rsidRPr="0099740A" w:rsidTr="001B1B6F">
        <w:trPr>
          <w:trHeight w:val="314"/>
        </w:trPr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Хлопья овсяные без вкусовых и иных добавок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99740A" w:rsidRPr="0099740A" w:rsidTr="001B1B6F">
        <w:trPr>
          <w:trHeight w:val="314"/>
        </w:trPr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Сухие макаронные изделия, не содержащие муки из твердых сортов пшеницы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99740A" w:rsidRPr="0099740A" w:rsidTr="001B1B6F">
        <w:trPr>
          <w:trHeight w:val="314"/>
        </w:trPr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Хлеб ржаной и ржано-пшеничный, хлеб пшеничный, изделия булочные (батон) из муки пшеничной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9740A" w:rsidRPr="0099740A" w:rsidTr="001B1B6F">
        <w:trPr>
          <w:trHeight w:val="314"/>
        </w:trPr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Мясо (говядина, свинина, мясо кур и цыплят-бройлеров), отрубы и крупнокусковые полуфабрикаты, изделия колбасные вареные (колбасы вареные, сосиски, сардельки)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99740A" w:rsidRPr="0099740A" w:rsidTr="001B1B6F"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Яйцо куриное свежее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99740A" w:rsidRPr="0099740A" w:rsidTr="001B1B6F">
        <w:tc>
          <w:tcPr>
            <w:tcW w:w="667" w:type="dxa"/>
            <w:vMerge w:val="restart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Молоко коровье пастеризованное без вкусовых добавок и наполнителей</w:t>
            </w:r>
          </w:p>
        </w:tc>
        <w:tc>
          <w:tcPr>
            <w:tcW w:w="2552" w:type="dxa"/>
            <w:vMerge w:val="restart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99740A" w:rsidRPr="0099740A" w:rsidTr="001B1B6F">
        <w:tc>
          <w:tcPr>
            <w:tcW w:w="667" w:type="dxa"/>
            <w:vMerge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Кефир из коровьего молока без вкусовых добавок и наполнителей</w:t>
            </w:r>
          </w:p>
        </w:tc>
        <w:tc>
          <w:tcPr>
            <w:tcW w:w="2552" w:type="dxa"/>
            <w:vMerge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740A" w:rsidRPr="0099740A" w:rsidTr="001B1B6F">
        <w:tc>
          <w:tcPr>
            <w:tcW w:w="667" w:type="dxa"/>
            <w:vMerge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Сметана без вкусовых добавок и наполнителей</w:t>
            </w:r>
          </w:p>
        </w:tc>
        <w:tc>
          <w:tcPr>
            <w:tcW w:w="2552" w:type="dxa"/>
            <w:vMerge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740A" w:rsidRPr="0099740A" w:rsidTr="001B1B6F">
        <w:tc>
          <w:tcPr>
            <w:tcW w:w="667" w:type="dxa"/>
            <w:vMerge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Творог без вкусовых добавок и наполнителей</w:t>
            </w:r>
          </w:p>
        </w:tc>
        <w:tc>
          <w:tcPr>
            <w:tcW w:w="2552" w:type="dxa"/>
            <w:vMerge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740A" w:rsidRPr="0099740A" w:rsidTr="001B1B6F"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 xml:space="preserve">Сыр твердый и полутвердый 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99740A" w:rsidRPr="0099740A" w:rsidTr="001B1B6F"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Детское питание: сухие смеси, каши, консервы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99740A" w:rsidRPr="0099740A" w:rsidTr="001B1B6F">
        <w:tc>
          <w:tcPr>
            <w:tcW w:w="667" w:type="dxa"/>
            <w:vMerge w:val="restart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6341" w:type="dxa"/>
          </w:tcPr>
          <w:p w:rsidR="00CC03C6" w:rsidRPr="0099740A" w:rsidRDefault="00CC03C6" w:rsidP="00944EB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Свежий картофель продовольственный</w:t>
            </w:r>
            <w:r w:rsidR="00944EB6" w:rsidRPr="009974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**</w:t>
            </w:r>
          </w:p>
        </w:tc>
        <w:tc>
          <w:tcPr>
            <w:tcW w:w="2552" w:type="dxa"/>
            <w:vMerge w:val="restart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99740A" w:rsidRPr="0099740A" w:rsidTr="001B1B6F">
        <w:tc>
          <w:tcPr>
            <w:tcW w:w="667" w:type="dxa"/>
            <w:vMerge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1" w:type="dxa"/>
          </w:tcPr>
          <w:p w:rsidR="00CC03C6" w:rsidRPr="0099740A" w:rsidRDefault="00CC03C6" w:rsidP="00944EB6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Свежая свекла столовая</w:t>
            </w:r>
            <w:r w:rsidR="00944EB6" w:rsidRPr="009974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**</w:t>
            </w:r>
          </w:p>
        </w:tc>
        <w:tc>
          <w:tcPr>
            <w:tcW w:w="2552" w:type="dxa"/>
            <w:vMerge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740A" w:rsidRPr="0099740A" w:rsidTr="001B1B6F">
        <w:tc>
          <w:tcPr>
            <w:tcW w:w="667" w:type="dxa"/>
            <w:vMerge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Свежая морковь столовая</w:t>
            </w:r>
            <w:r w:rsidR="00944EB6" w:rsidRPr="009974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**</w:t>
            </w:r>
          </w:p>
        </w:tc>
        <w:tc>
          <w:tcPr>
            <w:tcW w:w="2552" w:type="dxa"/>
            <w:vMerge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740A" w:rsidRPr="0099740A" w:rsidTr="001B1B6F">
        <w:tc>
          <w:tcPr>
            <w:tcW w:w="667" w:type="dxa"/>
            <w:vMerge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Свежая капуста белокочанная</w:t>
            </w:r>
          </w:p>
        </w:tc>
        <w:tc>
          <w:tcPr>
            <w:tcW w:w="2552" w:type="dxa"/>
            <w:vMerge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740A" w:rsidRPr="0099740A" w:rsidTr="001B1B6F">
        <w:tc>
          <w:tcPr>
            <w:tcW w:w="667" w:type="dxa"/>
            <w:vMerge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Свежий лук репчатый</w:t>
            </w:r>
          </w:p>
        </w:tc>
        <w:tc>
          <w:tcPr>
            <w:tcW w:w="2552" w:type="dxa"/>
            <w:vMerge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740A" w:rsidRPr="0099740A" w:rsidTr="001B1B6F">
        <w:tc>
          <w:tcPr>
            <w:tcW w:w="667" w:type="dxa"/>
            <w:vMerge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Свежие огурцы, свежие помидоры</w:t>
            </w:r>
          </w:p>
        </w:tc>
        <w:tc>
          <w:tcPr>
            <w:tcW w:w="2552" w:type="dxa"/>
            <w:vMerge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9740A" w:rsidRPr="0099740A" w:rsidTr="001B1B6F"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Свежие яблоки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99740A" w:rsidRPr="0099740A" w:rsidTr="001B1B6F">
        <w:tc>
          <w:tcPr>
            <w:tcW w:w="667" w:type="dxa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6341" w:type="dxa"/>
          </w:tcPr>
          <w:p w:rsidR="00CC03C6" w:rsidRPr="0099740A" w:rsidRDefault="00CC03C6" w:rsidP="001B1B6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Чай черный байховый</w:t>
            </w:r>
          </w:p>
        </w:tc>
        <w:tc>
          <w:tcPr>
            <w:tcW w:w="2552" w:type="dxa"/>
            <w:vAlign w:val="center"/>
          </w:tcPr>
          <w:p w:rsidR="00CC03C6" w:rsidRPr="0099740A" w:rsidRDefault="00CC03C6" w:rsidP="001B1B6F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740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</w:tbl>
    <w:p w:rsidR="0099740A" w:rsidRDefault="00CC03C6" w:rsidP="0099740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9740A">
        <w:rPr>
          <w:rFonts w:ascii="Times New Roman" w:hAnsi="Times New Roman" w:cs="Times New Roman"/>
          <w:sz w:val="30"/>
          <w:szCs w:val="30"/>
        </w:rPr>
        <w:t>При этом если применяемые торговые надбавки ниже рекомендуемого уровня, это не должно приводить к их увеличению до рекомендуемого уровня.</w:t>
      </w:r>
      <w:r w:rsidR="009974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03C6" w:rsidRPr="0099740A" w:rsidRDefault="0099740A" w:rsidP="0099740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9740A">
        <w:rPr>
          <w:rFonts w:ascii="Times New Roman" w:hAnsi="Times New Roman" w:cs="Times New Roman"/>
          <w:sz w:val="30"/>
          <w:szCs w:val="30"/>
        </w:rPr>
        <w:t xml:space="preserve">Рекомендуемые торговые надбавки (с учетом оптовой надбавки) </w:t>
      </w:r>
      <w:r w:rsidR="00746224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Pr="0099740A">
        <w:rPr>
          <w:rFonts w:ascii="Times New Roman" w:hAnsi="Times New Roman" w:cs="Times New Roman"/>
          <w:sz w:val="30"/>
          <w:szCs w:val="30"/>
        </w:rPr>
        <w:t xml:space="preserve">не распространяются на свежие картофель, свеклу столовую, морковь столовую, откалиброванные, мытые, расфасованные </w:t>
      </w:r>
      <w:r w:rsidRPr="0099740A">
        <w:rPr>
          <w:rFonts w:ascii="Times New Roman" w:hAnsi="Times New Roman" w:cs="Times New Roman"/>
          <w:sz w:val="30"/>
          <w:szCs w:val="30"/>
        </w:rPr>
        <w:br/>
        <w:t xml:space="preserve">в перфорированные пакеты и сетчатую тару с применением </w:t>
      </w:r>
      <w:proofErr w:type="spellStart"/>
      <w:r w:rsidRPr="0099740A">
        <w:rPr>
          <w:rFonts w:ascii="Times New Roman" w:hAnsi="Times New Roman" w:cs="Times New Roman"/>
          <w:sz w:val="30"/>
          <w:szCs w:val="30"/>
        </w:rPr>
        <w:t>клипсатора</w:t>
      </w:r>
      <w:proofErr w:type="spellEnd"/>
      <w:r w:rsidRPr="0099740A">
        <w:rPr>
          <w:rFonts w:ascii="Times New Roman" w:hAnsi="Times New Roman" w:cs="Times New Roman"/>
          <w:sz w:val="30"/>
          <w:szCs w:val="30"/>
        </w:rPr>
        <w:t>.</w:t>
      </w:r>
    </w:p>
    <w:p w:rsidR="00CC4123" w:rsidRPr="0099740A" w:rsidRDefault="00CC4123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</w:p>
    <w:p w:rsidR="0099740A" w:rsidRPr="0099740A" w:rsidRDefault="0099740A" w:rsidP="00CC03C6">
      <w:pPr>
        <w:rPr>
          <w:rFonts w:ascii="Times New Roman" w:hAnsi="Times New Roman" w:cs="Times New Roman"/>
          <w:sz w:val="30"/>
          <w:szCs w:val="30"/>
        </w:rPr>
      </w:pPr>
    </w:p>
    <w:p w:rsidR="00944EB6" w:rsidRPr="0099740A" w:rsidRDefault="00944EB6" w:rsidP="00CC03C6">
      <w:pPr>
        <w:rPr>
          <w:rFonts w:ascii="Times New Roman" w:hAnsi="Times New Roman" w:cs="Times New Roman"/>
          <w:sz w:val="30"/>
          <w:szCs w:val="30"/>
        </w:rPr>
      </w:pPr>
      <w:r w:rsidRPr="0099740A">
        <w:rPr>
          <w:rFonts w:ascii="Times New Roman" w:hAnsi="Times New Roman" w:cs="Times New Roman"/>
          <w:sz w:val="30"/>
          <w:szCs w:val="30"/>
        </w:rPr>
        <w:t>_______________</w:t>
      </w:r>
    </w:p>
    <w:p w:rsidR="00CC03C6" w:rsidRPr="0099740A" w:rsidRDefault="00944EB6" w:rsidP="00944EB6">
      <w:pPr>
        <w:rPr>
          <w:rFonts w:ascii="Times New Roman" w:hAnsi="Times New Roman" w:cs="Times New Roman"/>
        </w:rPr>
      </w:pPr>
      <w:r w:rsidRPr="0099740A">
        <w:rPr>
          <w:rFonts w:ascii="Times New Roman" w:hAnsi="Times New Roman" w:cs="Times New Roman"/>
        </w:rPr>
        <w:t>* </w:t>
      </w:r>
      <w:r w:rsidR="00CC03C6" w:rsidRPr="0099740A">
        <w:rPr>
          <w:rFonts w:ascii="Times New Roman" w:hAnsi="Times New Roman" w:cs="Times New Roman"/>
        </w:rPr>
        <w:t>при поставке товаров через логистические центры предельная максимальная торговая надбавка увеличивается на размер логистических затрат по доставке данного товара.</w:t>
      </w:r>
    </w:p>
    <w:sectPr w:rsidR="00CC03C6" w:rsidRPr="0099740A" w:rsidSect="00944EB6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BA" w:rsidRDefault="006410BA" w:rsidP="00CC03C6">
      <w:r>
        <w:separator/>
      </w:r>
    </w:p>
  </w:endnote>
  <w:endnote w:type="continuationSeparator" w:id="0">
    <w:p w:rsidR="006410BA" w:rsidRDefault="006410BA" w:rsidP="00CC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BA" w:rsidRDefault="006410BA" w:rsidP="00CC03C6">
      <w:r>
        <w:separator/>
      </w:r>
    </w:p>
  </w:footnote>
  <w:footnote w:type="continuationSeparator" w:id="0">
    <w:p w:rsidR="006410BA" w:rsidRDefault="006410BA" w:rsidP="00CC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009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44EB6" w:rsidRPr="00944EB6" w:rsidRDefault="00944EB6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44EB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44EB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44EB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46224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944EB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259462"/>
      <w:docPartObj>
        <w:docPartGallery w:val="Page Numbers (Top of Page)"/>
        <w:docPartUnique/>
      </w:docPartObj>
    </w:sdtPr>
    <w:sdtEndPr/>
    <w:sdtContent>
      <w:p w:rsidR="00944EB6" w:rsidRDefault="00746224">
        <w:pPr>
          <w:pStyle w:val="ac"/>
          <w:jc w:val="center"/>
        </w:pPr>
      </w:p>
    </w:sdtContent>
  </w:sdt>
  <w:p w:rsidR="00944EB6" w:rsidRDefault="00944E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536"/>
    <w:multiLevelType w:val="multilevel"/>
    <w:tmpl w:val="4A6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7668E"/>
    <w:multiLevelType w:val="multilevel"/>
    <w:tmpl w:val="87FA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E"/>
    <w:rsid w:val="00023FD4"/>
    <w:rsid w:val="0009460E"/>
    <w:rsid w:val="000C72E4"/>
    <w:rsid w:val="000F6AC9"/>
    <w:rsid w:val="002E40B0"/>
    <w:rsid w:val="002F3D8C"/>
    <w:rsid w:val="0036061E"/>
    <w:rsid w:val="00375A49"/>
    <w:rsid w:val="00473220"/>
    <w:rsid w:val="005746F8"/>
    <w:rsid w:val="00591000"/>
    <w:rsid w:val="006410BA"/>
    <w:rsid w:val="00746224"/>
    <w:rsid w:val="0076161B"/>
    <w:rsid w:val="007B313E"/>
    <w:rsid w:val="008324BA"/>
    <w:rsid w:val="00834676"/>
    <w:rsid w:val="00944EB6"/>
    <w:rsid w:val="00991C91"/>
    <w:rsid w:val="0099740A"/>
    <w:rsid w:val="00A82732"/>
    <w:rsid w:val="00B94B7D"/>
    <w:rsid w:val="00C273DE"/>
    <w:rsid w:val="00CC03C6"/>
    <w:rsid w:val="00CC4123"/>
    <w:rsid w:val="00D1794E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BF53-40EC-4F70-B156-62D9963A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61E"/>
    <w:rPr>
      <w:b/>
      <w:bCs/>
    </w:rPr>
  </w:style>
  <w:style w:type="character" w:styleId="a5">
    <w:name w:val="Emphasis"/>
    <w:basedOn w:val="a0"/>
    <w:uiPriority w:val="20"/>
    <w:qFormat/>
    <w:rsid w:val="0036061E"/>
    <w:rPr>
      <w:i/>
      <w:iCs/>
    </w:rPr>
  </w:style>
  <w:style w:type="character" w:customStyle="1" w:styleId="apple-converted-space">
    <w:name w:val="apple-converted-space"/>
    <w:basedOn w:val="a0"/>
    <w:rsid w:val="0036061E"/>
  </w:style>
  <w:style w:type="character" w:styleId="a6">
    <w:name w:val="Hyperlink"/>
    <w:basedOn w:val="a0"/>
    <w:uiPriority w:val="99"/>
    <w:unhideWhenUsed/>
    <w:rsid w:val="00CC03C6"/>
    <w:rPr>
      <w:color w:val="0000FF" w:themeColor="hyperlink"/>
      <w:u w:val="single"/>
    </w:rPr>
  </w:style>
  <w:style w:type="paragraph" w:customStyle="1" w:styleId="ConsPlusNormal">
    <w:name w:val="ConsPlusNormal"/>
    <w:rsid w:val="00CC03C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C03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C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C03C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91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1C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1C91"/>
  </w:style>
  <w:style w:type="paragraph" w:styleId="ae">
    <w:name w:val="footer"/>
    <w:basedOn w:val="a"/>
    <w:link w:val="af"/>
    <w:uiPriority w:val="99"/>
    <w:unhideWhenUsed/>
    <w:rsid w:val="00991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1C91"/>
  </w:style>
  <w:style w:type="paragraph" w:styleId="af0">
    <w:name w:val="endnote text"/>
    <w:basedOn w:val="a"/>
    <w:link w:val="af1"/>
    <w:uiPriority w:val="99"/>
    <w:semiHidden/>
    <w:unhideWhenUsed/>
    <w:rsid w:val="00944EB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44EB6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44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6CBB-7AA7-4879-8733-D20CF416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MINTORG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806-1</dc:creator>
  <cp:keywords/>
  <dc:description/>
  <cp:lastModifiedBy>Жигало Михаил Валерьевич</cp:lastModifiedBy>
  <cp:revision>8</cp:revision>
  <cp:lastPrinted>2020-03-17T09:23:00Z</cp:lastPrinted>
  <dcterms:created xsi:type="dcterms:W3CDTF">2020-03-17T06:05:00Z</dcterms:created>
  <dcterms:modified xsi:type="dcterms:W3CDTF">2020-03-17T09:23:00Z</dcterms:modified>
</cp:coreProperties>
</file>