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6A" w:rsidRPr="005D7B6A" w:rsidRDefault="005D7B6A" w:rsidP="005D7B6A">
      <w:pPr>
        <w:jc w:val="center"/>
        <w:rPr>
          <w:lang w:val="ru-RU"/>
        </w:rPr>
      </w:pPr>
      <w:r>
        <w:t>Правила бе</w:t>
      </w:r>
      <w:r>
        <w:t>зопасности необходимо соблюдать</w:t>
      </w:r>
    </w:p>
    <w:p w:rsidR="005D7B6A" w:rsidRDefault="005D7B6A" w:rsidP="005D7B6A"/>
    <w:p w:rsidR="005D7B6A" w:rsidRDefault="005D7B6A" w:rsidP="005D7B6A">
      <w:r>
        <w:rPr>
          <w:lang w:val="ru-RU"/>
        </w:rPr>
        <w:t xml:space="preserve"> </w:t>
      </w:r>
      <w:r>
        <w:t xml:space="preserve">Браславская межрайонная инспекция охраны животного и растительного мира обращает особое внимание охотников на необходимость неукоснительно соблюдать правила безопасности, изложенные в главе 12 Правил ведения охотничьего хозяйства и охоты. В лесах и у водоемов находятся отдыхающие, рыбаки и грибники. Никто из них не должен попасть под выстрелы! </w:t>
      </w:r>
    </w:p>
    <w:p w:rsidR="005D7B6A" w:rsidRDefault="005D7B6A" w:rsidP="005D7B6A">
      <w:r>
        <w:rPr>
          <w:lang w:val="ru-RU"/>
        </w:rPr>
        <w:t xml:space="preserve"> </w:t>
      </w:r>
      <w:r>
        <w:t>Охотникам запрещается производить стрельбу в направлении людей, сельхозживотных, транспортных средств и населенных пунктов, расположенных менее, чем в полукилометре, стрелять на шум, шорох, по неясно видимой цели или в условиях плохой видимости – в сумерках, против солнца, в тумане и т.п. В условиях ограниченной видимости нельзя стрелять по взлетающей птице, находящейся ниже уровня 2,5 метров. При охоте с лодки не производить стрельбу через гребцов или других охотников в судне.</w:t>
      </w:r>
    </w:p>
    <w:p w:rsidR="005D7B6A" w:rsidRDefault="005D7B6A" w:rsidP="005D7B6A">
      <w:r>
        <w:rPr>
          <w:lang w:val="ru-RU"/>
        </w:rPr>
        <w:t xml:space="preserve"> </w:t>
      </w:r>
      <w:r>
        <w:t>Незаконная добыча диких животных влечет административную (ч.1 ст.15.37 КоАП Республики Беларусь) или уголовную (ст.282 УК Республики Беларусь) ответственность, а также обязанность возмещения причиненного природе вреда.</w:t>
      </w:r>
    </w:p>
    <w:p w:rsidR="005D7B6A" w:rsidRPr="005D7B6A" w:rsidRDefault="005D7B6A" w:rsidP="005D7B6A">
      <w:pPr>
        <w:rPr>
          <w:lang w:val="ru-RU"/>
        </w:rPr>
      </w:pPr>
      <w:bookmarkStart w:id="0" w:name="_GoBack"/>
      <w:bookmarkEnd w:id="0"/>
    </w:p>
    <w:p w:rsidR="005D7B6A" w:rsidRDefault="005D7B6A" w:rsidP="005D7B6A">
      <w:r>
        <w:t xml:space="preserve">Госинспектор </w:t>
      </w:r>
    </w:p>
    <w:p w:rsidR="005D7B6A" w:rsidRDefault="005D7B6A" w:rsidP="005D7B6A">
      <w:r>
        <w:t xml:space="preserve">Браславской МРИ 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Антонов</w:t>
      </w:r>
    </w:p>
    <w:p w:rsidR="009B4DC1" w:rsidRDefault="009B4DC1"/>
    <w:sectPr w:rsidR="009B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3"/>
    <w:rsid w:val="005D7B6A"/>
    <w:rsid w:val="009B4DC1"/>
    <w:rsid w:val="00C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2019-08-09T12:59:00Z</dcterms:created>
  <dcterms:modified xsi:type="dcterms:W3CDTF">2019-08-09T13:00:00Z</dcterms:modified>
</cp:coreProperties>
</file>